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37C68" w14:textId="1DCBF1C9" w:rsidR="00FE343C" w:rsidRDefault="00FE343C" w:rsidP="00FE343C">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#123-bis</w:t>
      </w:r>
      <w:r>
        <w:rPr>
          <w:rFonts w:ascii="Arial" w:hAnsi="Arial" w:cs="Arial"/>
          <w:sz w:val="22"/>
          <w:szCs w:val="22"/>
        </w:rPr>
        <w:tab/>
      </w:r>
      <w:r w:rsidR="00650848" w:rsidRPr="00650848">
        <w:rPr>
          <w:rFonts w:ascii="Arial" w:hAnsi="Arial" w:cs="Arial"/>
          <w:sz w:val="22"/>
          <w:szCs w:val="22"/>
        </w:rPr>
        <w:t>R2-2311236</w:t>
      </w:r>
    </w:p>
    <w:bookmarkEnd w:id="0"/>
    <w:bookmarkEnd w:id="1"/>
    <w:p w14:paraId="6B986B95" w14:textId="1C6D9142" w:rsidR="00FE343C" w:rsidRDefault="00FE343C" w:rsidP="00FE343C">
      <w:pPr>
        <w:pStyle w:val="3GPPHeader"/>
        <w:spacing w:after="0"/>
        <w:rPr>
          <w:rFonts w:ascii="Arial" w:hAnsi="Arial" w:cs="Arial"/>
          <w:sz w:val="22"/>
        </w:rPr>
      </w:pPr>
      <w:r w:rsidRPr="002A14EF">
        <w:rPr>
          <w:rFonts w:ascii="Arial" w:eastAsia="Malgun Gothic" w:hAnsi="Arial" w:cs="Arial"/>
          <w:sz w:val="22"/>
          <w:szCs w:val="22"/>
          <w:lang w:val="en-US"/>
        </w:rPr>
        <w:t>Xiamen, China, 9th – 13th Oct</w:t>
      </w:r>
      <w:r>
        <w:rPr>
          <w:rFonts w:ascii="Arial" w:eastAsia="Malgun Gothic" w:hAnsi="Arial" w:cs="Arial"/>
          <w:sz w:val="22"/>
          <w:szCs w:val="22"/>
          <w:lang w:val="en-US"/>
        </w:rPr>
        <w:t>ober</w:t>
      </w:r>
      <w:r w:rsidRPr="002A14EF">
        <w:rPr>
          <w:rFonts w:ascii="Arial" w:eastAsia="Malgun Gothic" w:hAnsi="Arial" w:cs="Arial"/>
          <w:sz w:val="22"/>
          <w:szCs w:val="22"/>
          <w:lang w:val="en-US"/>
        </w:rPr>
        <w:t xml:space="preserve"> </w:t>
      </w:r>
      <w:r>
        <w:rPr>
          <w:rFonts w:ascii="Arial" w:eastAsia="Malgun Gothic" w:hAnsi="Arial" w:cs="Arial"/>
          <w:sz w:val="22"/>
          <w:szCs w:val="22"/>
          <w:lang w:val="en-US" w:eastAsia="en-US"/>
        </w:rPr>
        <w:t>2023</w:t>
      </w:r>
    </w:p>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1EC152B5" w:rsidR="00120D47" w:rsidRPr="00ED06F5" w:rsidRDefault="00120D47" w:rsidP="00F120D3">
      <w:pPr>
        <w:pStyle w:val="3GPPHeader"/>
        <w:spacing w:after="120"/>
        <w:rPr>
          <w:rFonts w:ascii="Arial" w:hAnsi="Arial" w:cs="Arial"/>
          <w:b w:val="0"/>
          <w:sz w:val="22"/>
        </w:rPr>
      </w:pPr>
      <w:r w:rsidRPr="00FE343C">
        <w:rPr>
          <w:rFonts w:ascii="Arial" w:hAnsi="Arial" w:cs="Arial"/>
          <w:sz w:val="22"/>
        </w:rPr>
        <w:t>Agenda Item:</w:t>
      </w:r>
      <w:r w:rsidRPr="00FE343C">
        <w:rPr>
          <w:rFonts w:ascii="Arial" w:hAnsi="Arial" w:cs="Arial"/>
          <w:sz w:val="22"/>
        </w:rPr>
        <w:tab/>
      </w:r>
      <w:r w:rsidR="00FE343C" w:rsidRPr="00FE343C">
        <w:rPr>
          <w:rFonts w:ascii="Arial" w:hAnsi="Arial" w:cs="Arial"/>
          <w:b w:val="0"/>
          <w:sz w:val="22"/>
          <w:lang w:val="en-US"/>
        </w:rPr>
        <w:t>7.11.2.1 Control plane</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338CBB15"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FE343C" w:rsidRPr="00FE343C">
        <w:rPr>
          <w:rFonts w:ascii="Arial" w:hAnsi="Arial" w:cs="Arial"/>
          <w:b w:val="0"/>
          <w:bCs/>
          <w:sz w:val="22"/>
          <w:lang w:val="en-US"/>
        </w:rPr>
        <w:t>Multicast reception in RRC_INACTIVE</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69538CF0" w:rsidR="00120D47" w:rsidRDefault="004D10CC" w:rsidP="00120D47">
      <w:pPr>
        <w:pStyle w:val="Heading1"/>
      </w:pPr>
      <w:r>
        <w:t>Introduction</w:t>
      </w:r>
    </w:p>
    <w:p w14:paraId="4552AFF3" w14:textId="1D0FB887" w:rsidR="00B1146B" w:rsidRPr="00B1146B" w:rsidRDefault="00B1146B" w:rsidP="00B1146B">
      <w:pPr>
        <w:rPr>
          <w:lang w:val="en-GB" w:eastAsia="zh-CN"/>
        </w:rPr>
      </w:pPr>
      <w:r>
        <w:rPr>
          <w:lang w:val="en-GB" w:eastAsia="zh-CN"/>
        </w:rPr>
        <w:t>Multicast reception in RRC_INACTIVE is further discussed in this contribution.</w:t>
      </w:r>
    </w:p>
    <w:p w14:paraId="2B03A409" w14:textId="77777777" w:rsidR="00B1146B" w:rsidRDefault="00B1146B" w:rsidP="00B1146B">
      <w:pPr>
        <w:pStyle w:val="Heading1"/>
      </w:pPr>
      <w:bookmarkStart w:id="2" w:name="_Toc242573354"/>
      <w:r>
        <w:t>Discussion</w:t>
      </w:r>
    </w:p>
    <w:p w14:paraId="10F8457A" w14:textId="2E15DADF" w:rsidR="00D12151" w:rsidRPr="00FF0647" w:rsidRDefault="00FF0647" w:rsidP="00D12151">
      <w:pPr>
        <w:rPr>
          <w:b/>
          <w:bCs/>
          <w:lang w:val="en-GB" w:eastAsia="zh-CN"/>
        </w:rPr>
      </w:pPr>
      <w:r w:rsidRPr="00FF0647">
        <w:rPr>
          <w:b/>
          <w:bCs/>
          <w:lang w:val="en-GB" w:eastAsia="zh-CN"/>
        </w:rPr>
        <w:t>Quality triggered Resume</w:t>
      </w:r>
    </w:p>
    <w:p w14:paraId="675E4AE2" w14:textId="3872E07E" w:rsidR="006F3076" w:rsidRDefault="00FF0647" w:rsidP="00D12151">
      <w:pPr>
        <w:rPr>
          <w:lang w:val="en-GB" w:eastAsia="zh-CN"/>
        </w:rPr>
      </w:pPr>
      <w:r>
        <w:rPr>
          <w:lang w:val="en-GB" w:eastAsia="zh-CN"/>
        </w:rPr>
        <w:t xml:space="preserve">RAN2 agreed that the UE triggers a resume with cause </w:t>
      </w:r>
      <w:proofErr w:type="spellStart"/>
      <w:r>
        <w:rPr>
          <w:i/>
          <w:iCs/>
          <w:lang w:val="en-GB" w:eastAsia="zh-CN"/>
        </w:rPr>
        <w:t>qualityTriggered</w:t>
      </w:r>
      <w:proofErr w:type="spellEnd"/>
      <w:r>
        <w:rPr>
          <w:lang w:val="en-GB" w:eastAsia="zh-CN"/>
        </w:rPr>
        <w:t xml:space="preserve"> when the RSRP or RSRQ (if configured) drop below a configured threshold</w:t>
      </w:r>
      <w:r w:rsidR="00EA4933">
        <w:rPr>
          <w:lang w:val="en-GB" w:eastAsia="zh-CN"/>
        </w:rPr>
        <w:t>:</w:t>
      </w:r>
    </w:p>
    <w:p w14:paraId="08FBB740" w14:textId="52CB91B9" w:rsidR="00FF0647" w:rsidRDefault="00EC4180" w:rsidP="00D12151">
      <w:pPr>
        <w:rPr>
          <w:lang w:val="en-GB" w:eastAsia="zh-CN"/>
        </w:rPr>
      </w:pPr>
      <w:r w:rsidRPr="00EC4180">
        <w:rPr>
          <w:b/>
          <w:bCs/>
          <w:lang w:val="en-GB" w:eastAsia="zh-CN"/>
        </w:rPr>
        <w:t>Proposal 1</w:t>
      </w:r>
      <w:r>
        <w:rPr>
          <w:lang w:val="en-GB" w:eastAsia="zh-CN"/>
        </w:rPr>
        <w:t xml:space="preserve">: When a quality threshold is configured, </w:t>
      </w:r>
      <w:r w:rsidR="00EA4933">
        <w:rPr>
          <w:lang w:val="en-GB" w:eastAsia="zh-CN"/>
        </w:rPr>
        <w:t xml:space="preserve">then </w:t>
      </w:r>
      <w:r>
        <w:rPr>
          <w:lang w:val="en-GB" w:eastAsia="zh-CN"/>
        </w:rPr>
        <w:t xml:space="preserve">an RSRP threshold is configured, and optionally an RSRQ threshold can be configured in addition provided that </w:t>
      </w:r>
      <w:r w:rsidRPr="00EC4180">
        <w:rPr>
          <w:i/>
          <w:iCs/>
          <w:lang w:val="en-GB" w:eastAsia="zh-CN"/>
        </w:rPr>
        <w:t>s-</w:t>
      </w:r>
      <w:proofErr w:type="spellStart"/>
      <w:r w:rsidRPr="00EC4180">
        <w:rPr>
          <w:i/>
          <w:iCs/>
          <w:lang w:val="en-GB" w:eastAsia="zh-CN"/>
        </w:rPr>
        <w:t>IntraSearchQ</w:t>
      </w:r>
      <w:proofErr w:type="spellEnd"/>
      <w:r>
        <w:rPr>
          <w:lang w:val="en-GB" w:eastAsia="zh-CN"/>
        </w:rPr>
        <w:t xml:space="preserve"> is present in </w:t>
      </w:r>
      <w:r w:rsidRPr="00EC4180">
        <w:rPr>
          <w:i/>
          <w:iCs/>
          <w:lang w:val="en-GB" w:eastAsia="zh-CN"/>
        </w:rPr>
        <w:t>SIB2</w:t>
      </w:r>
      <w:r>
        <w:rPr>
          <w:lang w:val="en-GB" w:eastAsia="zh-CN"/>
        </w:rPr>
        <w:t>. There is no need for a default value for the RSRQ threshold.</w:t>
      </w:r>
    </w:p>
    <w:p w14:paraId="023699BC" w14:textId="76D203D0" w:rsidR="00EC4180" w:rsidRPr="00FF0647" w:rsidRDefault="00EC4180" w:rsidP="00D12151">
      <w:pPr>
        <w:rPr>
          <w:lang w:val="en-GB" w:eastAsia="zh-CN"/>
        </w:rPr>
      </w:pPr>
      <w:r>
        <w:rPr>
          <w:lang w:val="en-GB" w:eastAsia="zh-CN"/>
        </w:rPr>
        <w:t xml:space="preserve">A draft TP for 38.331 is provided below: </w:t>
      </w:r>
    </w:p>
    <w:p w14:paraId="78DA0166" w14:textId="77777777" w:rsidR="006F3076" w:rsidRPr="00923672" w:rsidRDefault="006F3076" w:rsidP="006F3076">
      <w:pPr>
        <w:spacing w:after="120"/>
        <w:rPr>
          <w:rFonts w:ascii="Times New Roman" w:hAnsi="Times New Roman"/>
          <w:b/>
          <w:bCs/>
          <w:color w:val="2F5496" w:themeColor="accent1" w:themeShade="BF"/>
          <w:sz w:val="18"/>
          <w:szCs w:val="18"/>
          <w:lang w:val="en-GB" w:eastAsia="zh-CN"/>
        </w:rPr>
      </w:pPr>
      <w:proofErr w:type="spellStart"/>
      <w:r w:rsidRPr="00923672">
        <w:rPr>
          <w:rFonts w:ascii="Times New Roman" w:hAnsi="Times New Roman"/>
          <w:b/>
          <w:bCs/>
          <w:color w:val="2F5496" w:themeColor="accent1" w:themeShade="BF"/>
          <w:sz w:val="18"/>
          <w:szCs w:val="18"/>
          <w:lang w:val="en-GB" w:eastAsia="zh-CN"/>
        </w:rPr>
        <w:t>x.y.z</w:t>
      </w:r>
      <w:proofErr w:type="spellEnd"/>
      <w:r w:rsidRPr="00923672">
        <w:rPr>
          <w:rFonts w:ascii="Times New Roman" w:hAnsi="Times New Roman"/>
          <w:b/>
          <w:bCs/>
          <w:color w:val="2F5496" w:themeColor="accent1" w:themeShade="BF"/>
          <w:sz w:val="18"/>
          <w:szCs w:val="18"/>
          <w:lang w:val="en-GB" w:eastAsia="zh-CN"/>
        </w:rPr>
        <w:t xml:space="preserve"> Criterion for quality triggered Resume</w:t>
      </w:r>
    </w:p>
    <w:p w14:paraId="5E7491F3" w14:textId="77777777" w:rsidR="006F3076" w:rsidRPr="00923672" w:rsidRDefault="006F3076" w:rsidP="006F3076">
      <w:pPr>
        <w:spacing w:after="0"/>
        <w:rPr>
          <w:rFonts w:ascii="Times New Roman" w:hAnsi="Times New Roman"/>
          <w:color w:val="2F5496" w:themeColor="accent1" w:themeShade="BF"/>
          <w:sz w:val="18"/>
          <w:szCs w:val="18"/>
          <w:lang w:val="en-GB" w:eastAsia="zh-CN"/>
        </w:rPr>
      </w:pPr>
      <w:r w:rsidRPr="00923672">
        <w:rPr>
          <w:rFonts w:ascii="Times New Roman" w:hAnsi="Times New Roman"/>
          <w:color w:val="2F5496" w:themeColor="accent1" w:themeShade="BF"/>
          <w:sz w:val="18"/>
          <w:szCs w:val="18"/>
          <w:lang w:val="en-GB" w:eastAsia="zh-CN"/>
        </w:rPr>
        <w:t>The criterion for quality triggered Resume is fulfilled when:</w:t>
      </w:r>
    </w:p>
    <w:p w14:paraId="391006B2" w14:textId="77777777" w:rsidR="006F3076" w:rsidRPr="00923672" w:rsidRDefault="006F3076" w:rsidP="006F3076">
      <w:pPr>
        <w:pStyle w:val="B1"/>
        <w:spacing w:after="0"/>
        <w:rPr>
          <w:color w:val="2F5496" w:themeColor="accent1" w:themeShade="BF"/>
          <w:sz w:val="18"/>
          <w:szCs w:val="18"/>
        </w:rPr>
      </w:pPr>
      <w:r w:rsidRPr="00923672">
        <w:rPr>
          <w:color w:val="2F5496" w:themeColor="accent1" w:themeShade="BF"/>
          <w:sz w:val="18"/>
          <w:szCs w:val="18"/>
        </w:rPr>
        <w:t>-</w:t>
      </w:r>
      <w:r w:rsidRPr="00923672">
        <w:rPr>
          <w:color w:val="2F5496" w:themeColor="accent1" w:themeShade="BF"/>
          <w:sz w:val="18"/>
          <w:szCs w:val="18"/>
        </w:rPr>
        <w:tab/>
        <w:t xml:space="preserve">Srxlev ≤ </w:t>
      </w:r>
      <w:proofErr w:type="spellStart"/>
      <w:r w:rsidRPr="00923672">
        <w:rPr>
          <w:color w:val="2F5496" w:themeColor="accent1" w:themeShade="BF"/>
          <w:sz w:val="18"/>
          <w:szCs w:val="18"/>
        </w:rPr>
        <w:t>S</w:t>
      </w:r>
      <w:r w:rsidRPr="00923672">
        <w:rPr>
          <w:color w:val="2F5496" w:themeColor="accent1" w:themeShade="BF"/>
          <w:sz w:val="18"/>
          <w:szCs w:val="18"/>
          <w:vertAlign w:val="subscript"/>
        </w:rPr>
        <w:t>ResumeP</w:t>
      </w:r>
      <w:proofErr w:type="spellEnd"/>
      <w:r w:rsidRPr="00923672">
        <w:rPr>
          <w:color w:val="2F5496" w:themeColor="accent1" w:themeShade="BF"/>
          <w:sz w:val="18"/>
          <w:szCs w:val="18"/>
        </w:rPr>
        <w:t>, or,</w:t>
      </w:r>
    </w:p>
    <w:p w14:paraId="36DDB853" w14:textId="0A6D7A10" w:rsidR="006F3076" w:rsidRPr="00923672" w:rsidRDefault="006F3076" w:rsidP="006F3076">
      <w:pPr>
        <w:pStyle w:val="B1"/>
        <w:spacing w:after="0"/>
        <w:rPr>
          <w:color w:val="2F5496" w:themeColor="accent1" w:themeShade="BF"/>
          <w:sz w:val="18"/>
          <w:szCs w:val="18"/>
        </w:rPr>
      </w:pPr>
      <w:r w:rsidRPr="00923672">
        <w:rPr>
          <w:color w:val="2F5496" w:themeColor="accent1" w:themeShade="BF"/>
          <w:sz w:val="18"/>
          <w:szCs w:val="18"/>
        </w:rPr>
        <w:t>-</w:t>
      </w:r>
      <w:r w:rsidRPr="00923672">
        <w:rPr>
          <w:color w:val="2F5496" w:themeColor="accent1" w:themeShade="BF"/>
          <w:sz w:val="18"/>
          <w:szCs w:val="18"/>
        </w:rPr>
        <w:tab/>
      </w:r>
      <w:r w:rsidRPr="00923672">
        <w:rPr>
          <w:rFonts w:eastAsia="DengXian"/>
          <w:color w:val="2F5496" w:themeColor="accent1" w:themeShade="BF"/>
          <w:sz w:val="18"/>
          <w:szCs w:val="18"/>
          <w:lang w:eastAsia="zh-CN"/>
        </w:rPr>
        <w:t>Squal</w:t>
      </w:r>
      <w:r w:rsidRPr="00923672">
        <w:rPr>
          <w:color w:val="2F5496" w:themeColor="accent1" w:themeShade="BF"/>
          <w:sz w:val="18"/>
          <w:szCs w:val="18"/>
        </w:rPr>
        <w:t xml:space="preserve"> </w:t>
      </w:r>
      <w:r w:rsidR="00FF0647" w:rsidRPr="00923672">
        <w:rPr>
          <w:color w:val="2F5496" w:themeColor="accent1" w:themeShade="BF"/>
          <w:sz w:val="18"/>
          <w:szCs w:val="18"/>
        </w:rPr>
        <w:t>≤</w:t>
      </w:r>
      <w:r w:rsidRPr="00923672">
        <w:rPr>
          <w:color w:val="2F5496" w:themeColor="accent1" w:themeShade="BF"/>
          <w:sz w:val="18"/>
          <w:szCs w:val="18"/>
        </w:rPr>
        <w:t xml:space="preserve"> </w:t>
      </w:r>
      <w:proofErr w:type="spellStart"/>
      <w:r w:rsidRPr="00923672">
        <w:rPr>
          <w:color w:val="2F5496" w:themeColor="accent1" w:themeShade="BF"/>
          <w:sz w:val="18"/>
          <w:szCs w:val="18"/>
        </w:rPr>
        <w:t>S</w:t>
      </w:r>
      <w:r w:rsidRPr="00923672">
        <w:rPr>
          <w:color w:val="2F5496" w:themeColor="accent1" w:themeShade="BF"/>
          <w:sz w:val="18"/>
          <w:szCs w:val="18"/>
          <w:vertAlign w:val="subscript"/>
        </w:rPr>
        <w:t>ResumeQ</w:t>
      </w:r>
      <w:proofErr w:type="spellEnd"/>
      <w:r w:rsidRPr="00923672">
        <w:rPr>
          <w:color w:val="2F5496" w:themeColor="accent1" w:themeShade="BF"/>
          <w:sz w:val="18"/>
          <w:szCs w:val="18"/>
        </w:rPr>
        <w:t xml:space="preserve">, if </w:t>
      </w:r>
      <w:proofErr w:type="spellStart"/>
      <w:r w:rsidRPr="00923672">
        <w:rPr>
          <w:color w:val="2F5496" w:themeColor="accent1" w:themeShade="BF"/>
          <w:sz w:val="18"/>
          <w:szCs w:val="18"/>
        </w:rPr>
        <w:t>S</w:t>
      </w:r>
      <w:r w:rsidRPr="00923672">
        <w:rPr>
          <w:color w:val="2F5496" w:themeColor="accent1" w:themeShade="BF"/>
          <w:sz w:val="18"/>
          <w:szCs w:val="18"/>
          <w:vertAlign w:val="subscript"/>
        </w:rPr>
        <w:t>ResumeQ</w:t>
      </w:r>
      <w:proofErr w:type="spellEnd"/>
      <w:r w:rsidRPr="00923672">
        <w:rPr>
          <w:color w:val="2F5496" w:themeColor="accent1" w:themeShade="BF"/>
          <w:sz w:val="18"/>
          <w:szCs w:val="18"/>
        </w:rPr>
        <w:t xml:space="preserve"> is configured,</w:t>
      </w:r>
    </w:p>
    <w:p w14:paraId="72F523F0" w14:textId="77777777" w:rsidR="006F3076" w:rsidRPr="00923672" w:rsidRDefault="006F3076" w:rsidP="006F3076">
      <w:pPr>
        <w:spacing w:after="0"/>
        <w:rPr>
          <w:rFonts w:ascii="Times New Roman" w:hAnsi="Times New Roman"/>
          <w:color w:val="2F5496" w:themeColor="accent1" w:themeShade="BF"/>
          <w:sz w:val="18"/>
          <w:szCs w:val="18"/>
        </w:rPr>
      </w:pPr>
      <w:r w:rsidRPr="00923672">
        <w:rPr>
          <w:rFonts w:ascii="Times New Roman" w:hAnsi="Times New Roman"/>
          <w:color w:val="2F5496" w:themeColor="accent1" w:themeShade="BF"/>
          <w:sz w:val="18"/>
          <w:szCs w:val="18"/>
        </w:rPr>
        <w:t>Where:</w:t>
      </w:r>
    </w:p>
    <w:p w14:paraId="41709B95" w14:textId="77777777" w:rsidR="006F3076" w:rsidRPr="00923672" w:rsidRDefault="006F3076" w:rsidP="006F3076">
      <w:pPr>
        <w:pStyle w:val="B1"/>
        <w:spacing w:after="0"/>
        <w:rPr>
          <w:color w:val="2F5496" w:themeColor="accent1" w:themeShade="BF"/>
          <w:sz w:val="18"/>
          <w:szCs w:val="18"/>
        </w:rPr>
      </w:pPr>
      <w:r w:rsidRPr="00923672">
        <w:rPr>
          <w:color w:val="2F5496" w:themeColor="accent1" w:themeShade="BF"/>
          <w:sz w:val="18"/>
          <w:szCs w:val="18"/>
        </w:rPr>
        <w:t>-</w:t>
      </w:r>
      <w:r w:rsidRPr="00923672">
        <w:rPr>
          <w:color w:val="2F5496" w:themeColor="accent1" w:themeShade="BF"/>
          <w:sz w:val="18"/>
          <w:szCs w:val="18"/>
        </w:rPr>
        <w:tab/>
        <w:t xml:space="preserve">Srxlev = current Srxlev value of the serving cell (dB), </w:t>
      </w:r>
      <w:r w:rsidRPr="00923672">
        <w:rPr>
          <w:bCs/>
          <w:iCs/>
          <w:color w:val="2F5496" w:themeColor="accent1" w:themeShade="BF"/>
          <w:sz w:val="18"/>
          <w:szCs w:val="18"/>
          <w:lang w:eastAsia="ko-KR"/>
        </w:rPr>
        <w:t>as defined in TS 38.304 [20].</w:t>
      </w:r>
    </w:p>
    <w:p w14:paraId="180D8477" w14:textId="77777777" w:rsidR="006F3076" w:rsidRPr="00923672" w:rsidRDefault="006F3076" w:rsidP="006F3076">
      <w:pPr>
        <w:pStyle w:val="B1"/>
        <w:spacing w:after="0"/>
        <w:rPr>
          <w:color w:val="2F5496" w:themeColor="accent1" w:themeShade="BF"/>
          <w:sz w:val="18"/>
          <w:szCs w:val="18"/>
        </w:rPr>
      </w:pPr>
      <w:r w:rsidRPr="00923672">
        <w:rPr>
          <w:color w:val="2F5496" w:themeColor="accent1" w:themeShade="BF"/>
          <w:sz w:val="18"/>
          <w:szCs w:val="18"/>
        </w:rPr>
        <w:t>-</w:t>
      </w:r>
      <w:r w:rsidRPr="00923672">
        <w:rPr>
          <w:color w:val="2F5496" w:themeColor="accent1" w:themeShade="BF"/>
          <w:sz w:val="18"/>
          <w:szCs w:val="18"/>
        </w:rPr>
        <w:tab/>
        <w:t xml:space="preserve">Squal = current Squal value of the serving cell (dB), </w:t>
      </w:r>
      <w:r w:rsidRPr="00923672">
        <w:rPr>
          <w:bCs/>
          <w:iCs/>
          <w:color w:val="2F5496" w:themeColor="accent1" w:themeShade="BF"/>
          <w:sz w:val="18"/>
          <w:szCs w:val="18"/>
          <w:lang w:eastAsia="ko-KR"/>
        </w:rPr>
        <w:t>as defined in TS 38.304 [20].</w:t>
      </w:r>
    </w:p>
    <w:p w14:paraId="599F7AD5" w14:textId="77777777" w:rsidR="006F3076" w:rsidRPr="00923672" w:rsidRDefault="006F3076" w:rsidP="006F3076">
      <w:pPr>
        <w:spacing w:after="0"/>
        <w:rPr>
          <w:rFonts w:ascii="Times New Roman" w:hAnsi="Times New Roman"/>
          <w:color w:val="2F5496" w:themeColor="accent1" w:themeShade="BF"/>
          <w:sz w:val="18"/>
          <w:szCs w:val="18"/>
          <w:lang w:val="en-GB" w:eastAsia="zh-CN"/>
        </w:rPr>
      </w:pPr>
    </w:p>
    <w:p w14:paraId="563820A8" w14:textId="77777777" w:rsidR="006F3076" w:rsidRPr="00923672" w:rsidRDefault="006F3076" w:rsidP="006F3076">
      <w:pPr>
        <w:spacing w:after="120"/>
        <w:rPr>
          <w:rFonts w:ascii="Times New Roman" w:hAnsi="Times New Roman"/>
          <w:b/>
          <w:bCs/>
          <w:color w:val="2F5496" w:themeColor="accent1" w:themeShade="BF"/>
          <w:sz w:val="18"/>
          <w:szCs w:val="18"/>
          <w:lang w:val="en-GB" w:eastAsia="zh-CN"/>
        </w:rPr>
      </w:pPr>
      <w:proofErr w:type="spellStart"/>
      <w:r w:rsidRPr="00923672">
        <w:rPr>
          <w:rFonts w:ascii="Times New Roman" w:hAnsi="Times New Roman"/>
          <w:b/>
          <w:bCs/>
          <w:color w:val="2F5496" w:themeColor="accent1" w:themeShade="BF"/>
          <w:sz w:val="18"/>
          <w:szCs w:val="18"/>
          <w:lang w:val="en-GB" w:eastAsia="zh-CN"/>
        </w:rPr>
        <w:t>x.y.z</w:t>
      </w:r>
      <w:proofErr w:type="spellEnd"/>
      <w:r w:rsidRPr="00923672">
        <w:rPr>
          <w:rFonts w:ascii="Times New Roman" w:hAnsi="Times New Roman"/>
          <w:b/>
          <w:bCs/>
          <w:color w:val="2F5496" w:themeColor="accent1" w:themeShade="BF"/>
          <w:sz w:val="18"/>
          <w:szCs w:val="18"/>
          <w:lang w:val="en-GB" w:eastAsia="zh-CN"/>
        </w:rPr>
        <w:t xml:space="preserve"> Quality triggered Resume</w:t>
      </w:r>
    </w:p>
    <w:p w14:paraId="4249C0B9" w14:textId="77777777" w:rsidR="006F3076" w:rsidRPr="00923672" w:rsidRDefault="006F3076" w:rsidP="006F3076">
      <w:pPr>
        <w:pStyle w:val="B1"/>
        <w:spacing w:after="0"/>
        <w:rPr>
          <w:color w:val="2F5496" w:themeColor="accent1" w:themeShade="BF"/>
          <w:sz w:val="18"/>
          <w:szCs w:val="18"/>
        </w:rPr>
      </w:pPr>
      <w:r w:rsidRPr="00923672">
        <w:rPr>
          <w:color w:val="2F5496" w:themeColor="accent1" w:themeShade="BF"/>
          <w:sz w:val="18"/>
          <w:szCs w:val="18"/>
        </w:rPr>
        <w:t>1&gt;</w:t>
      </w:r>
      <w:r w:rsidRPr="00923672">
        <w:rPr>
          <w:color w:val="2F5496" w:themeColor="accent1" w:themeShade="BF"/>
          <w:sz w:val="18"/>
          <w:szCs w:val="18"/>
        </w:rPr>
        <w:tab/>
        <w:t xml:space="preserve">if </w:t>
      </w:r>
      <w:proofErr w:type="spellStart"/>
      <w:r w:rsidRPr="00923672">
        <w:rPr>
          <w:i/>
          <w:color w:val="2F5496" w:themeColor="accent1" w:themeShade="BF"/>
          <w:sz w:val="18"/>
          <w:szCs w:val="18"/>
        </w:rPr>
        <w:t>qualityTriggeredResume</w:t>
      </w:r>
      <w:proofErr w:type="spellEnd"/>
      <w:r w:rsidRPr="00923672">
        <w:rPr>
          <w:i/>
          <w:color w:val="2F5496" w:themeColor="accent1" w:themeShade="BF"/>
          <w:sz w:val="18"/>
          <w:szCs w:val="18"/>
        </w:rPr>
        <w:t xml:space="preserve"> </w:t>
      </w:r>
      <w:r w:rsidRPr="00923672">
        <w:rPr>
          <w:color w:val="2F5496" w:themeColor="accent1" w:themeShade="BF"/>
          <w:sz w:val="18"/>
          <w:szCs w:val="18"/>
        </w:rPr>
        <w:t xml:space="preserve">is configured in </w:t>
      </w:r>
      <w:proofErr w:type="spellStart"/>
      <w:r w:rsidRPr="00923672">
        <w:rPr>
          <w:i/>
          <w:color w:val="2F5496" w:themeColor="accent1" w:themeShade="BF"/>
          <w:sz w:val="18"/>
          <w:szCs w:val="18"/>
        </w:rPr>
        <w:t>suspendConfig</w:t>
      </w:r>
      <w:proofErr w:type="spellEnd"/>
      <w:r w:rsidRPr="00923672">
        <w:rPr>
          <w:i/>
          <w:color w:val="2F5496" w:themeColor="accent1" w:themeShade="BF"/>
          <w:sz w:val="18"/>
          <w:szCs w:val="18"/>
        </w:rPr>
        <w:t xml:space="preserve"> </w:t>
      </w:r>
      <w:r w:rsidRPr="00923672">
        <w:rPr>
          <w:iCs/>
          <w:color w:val="2F5496" w:themeColor="accent1" w:themeShade="BF"/>
          <w:sz w:val="18"/>
          <w:szCs w:val="18"/>
        </w:rPr>
        <w:t xml:space="preserve">or </w:t>
      </w:r>
      <w:proofErr w:type="spellStart"/>
      <w:r w:rsidRPr="00923672">
        <w:rPr>
          <w:i/>
          <w:color w:val="2F5496" w:themeColor="accent1" w:themeShade="BF"/>
          <w:sz w:val="18"/>
          <w:szCs w:val="18"/>
          <w:lang w:eastAsia="zh-CN"/>
        </w:rPr>
        <w:t>MBSMulticastConfiguration</w:t>
      </w:r>
      <w:proofErr w:type="spellEnd"/>
      <w:r w:rsidRPr="00923672">
        <w:rPr>
          <w:color w:val="2F5496" w:themeColor="accent1" w:themeShade="BF"/>
          <w:sz w:val="18"/>
          <w:szCs w:val="18"/>
        </w:rPr>
        <w:t>:</w:t>
      </w:r>
    </w:p>
    <w:p w14:paraId="22733E11" w14:textId="77777777" w:rsidR="006F3076" w:rsidRPr="00923672" w:rsidRDefault="006F3076" w:rsidP="006F3076">
      <w:pPr>
        <w:pStyle w:val="B2"/>
        <w:spacing w:after="0"/>
        <w:rPr>
          <w:color w:val="2F5496" w:themeColor="accent1" w:themeShade="BF"/>
          <w:sz w:val="18"/>
          <w:szCs w:val="18"/>
        </w:rPr>
      </w:pPr>
      <w:r w:rsidRPr="00923672">
        <w:rPr>
          <w:color w:val="2F5496" w:themeColor="accent1" w:themeShade="BF"/>
          <w:sz w:val="18"/>
          <w:szCs w:val="18"/>
        </w:rPr>
        <w:t>2&gt;</w:t>
      </w:r>
      <w:r w:rsidRPr="00923672">
        <w:rPr>
          <w:color w:val="2F5496" w:themeColor="accent1" w:themeShade="BF"/>
          <w:sz w:val="18"/>
          <w:szCs w:val="18"/>
        </w:rPr>
        <w:tab/>
        <w:t xml:space="preserve">if the quality triggered Resume criterion in </w:t>
      </w:r>
      <w:proofErr w:type="spellStart"/>
      <w:r w:rsidRPr="00923672">
        <w:rPr>
          <w:color w:val="2F5496" w:themeColor="accent1" w:themeShade="BF"/>
          <w:sz w:val="18"/>
          <w:szCs w:val="18"/>
        </w:rPr>
        <w:t>x.y.z</w:t>
      </w:r>
      <w:proofErr w:type="spellEnd"/>
      <w:r w:rsidRPr="00923672">
        <w:rPr>
          <w:color w:val="2F5496" w:themeColor="accent1" w:themeShade="BF"/>
          <w:sz w:val="18"/>
          <w:szCs w:val="18"/>
        </w:rPr>
        <w:t xml:space="preserve"> is fulfilled: </w:t>
      </w:r>
    </w:p>
    <w:p w14:paraId="3A20E93E" w14:textId="77777777" w:rsidR="006F3076" w:rsidRPr="00923672" w:rsidRDefault="006F3076" w:rsidP="006F3076">
      <w:pPr>
        <w:pStyle w:val="B3"/>
        <w:spacing w:after="0"/>
        <w:rPr>
          <w:color w:val="2F5496" w:themeColor="accent1" w:themeShade="BF"/>
          <w:sz w:val="18"/>
          <w:szCs w:val="18"/>
        </w:rPr>
      </w:pPr>
      <w:r w:rsidRPr="00923672">
        <w:rPr>
          <w:color w:val="2F5496" w:themeColor="accent1" w:themeShade="BF"/>
          <w:sz w:val="18"/>
          <w:szCs w:val="18"/>
        </w:rPr>
        <w:t>3&gt;</w:t>
      </w:r>
      <w:r w:rsidRPr="00923672">
        <w:rPr>
          <w:color w:val="2F5496" w:themeColor="accent1" w:themeShade="BF"/>
          <w:sz w:val="18"/>
          <w:szCs w:val="18"/>
        </w:rPr>
        <w:tab/>
        <w:t xml:space="preserve">initiate RRC connection resume procedure in 5.3.13.2 with </w:t>
      </w:r>
      <w:proofErr w:type="spellStart"/>
      <w:r w:rsidRPr="00923672">
        <w:rPr>
          <w:i/>
          <w:color w:val="2F5496" w:themeColor="accent1" w:themeShade="BF"/>
          <w:sz w:val="18"/>
          <w:szCs w:val="18"/>
        </w:rPr>
        <w:t>resumeCause</w:t>
      </w:r>
      <w:proofErr w:type="spellEnd"/>
      <w:r w:rsidRPr="00923672">
        <w:rPr>
          <w:color w:val="2F5496" w:themeColor="accent1" w:themeShade="BF"/>
          <w:sz w:val="18"/>
          <w:szCs w:val="18"/>
        </w:rPr>
        <w:t xml:space="preserve"> set to </w:t>
      </w:r>
      <w:proofErr w:type="spellStart"/>
      <w:proofErr w:type="gramStart"/>
      <w:r w:rsidRPr="00923672">
        <w:rPr>
          <w:i/>
          <w:color w:val="2F5496" w:themeColor="accent1" w:themeShade="BF"/>
          <w:sz w:val="18"/>
          <w:szCs w:val="18"/>
        </w:rPr>
        <w:t>qualityTriggered</w:t>
      </w:r>
      <w:proofErr w:type="spellEnd"/>
      <w:r w:rsidRPr="00923672">
        <w:rPr>
          <w:color w:val="2F5496" w:themeColor="accent1" w:themeShade="BF"/>
          <w:sz w:val="18"/>
          <w:szCs w:val="18"/>
        </w:rPr>
        <w:t>;</w:t>
      </w:r>
      <w:proofErr w:type="gramEnd"/>
    </w:p>
    <w:p w14:paraId="1BA0CBEA" w14:textId="77777777" w:rsidR="006F3076" w:rsidRPr="008C02BA" w:rsidRDefault="006F3076" w:rsidP="006F3076">
      <w:pPr>
        <w:pStyle w:val="B3"/>
        <w:spacing w:after="0"/>
        <w:rPr>
          <w:sz w:val="18"/>
          <w:szCs w:val="18"/>
        </w:rPr>
      </w:pPr>
    </w:p>
    <w:p w14:paraId="02BB8210" w14:textId="77777777" w:rsidR="006F3076" w:rsidRPr="006D676C" w:rsidRDefault="006F3076" w:rsidP="006F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6D676C">
        <w:rPr>
          <w:rFonts w:ascii="Courier New" w:eastAsia="Times New Roman" w:hAnsi="Courier New"/>
          <w:noProof/>
          <w:sz w:val="16"/>
          <w:szCs w:val="20"/>
          <w:lang w:val="en-GB" w:eastAsia="en-GB"/>
        </w:rPr>
        <w:t xml:space="preserve">SuspendConfig ::=                   </w:t>
      </w:r>
      <w:r w:rsidRPr="006D676C">
        <w:rPr>
          <w:rFonts w:ascii="Courier New" w:eastAsia="Times New Roman" w:hAnsi="Courier New"/>
          <w:noProof/>
          <w:color w:val="993366"/>
          <w:sz w:val="16"/>
          <w:szCs w:val="20"/>
          <w:lang w:val="en-GB" w:eastAsia="en-GB"/>
        </w:rPr>
        <w:t>SEQUENCE</w:t>
      </w:r>
      <w:r w:rsidRPr="006D676C">
        <w:rPr>
          <w:rFonts w:ascii="Courier New" w:eastAsia="Times New Roman" w:hAnsi="Courier New"/>
          <w:noProof/>
          <w:sz w:val="16"/>
          <w:szCs w:val="20"/>
          <w:lang w:val="en-GB" w:eastAsia="en-GB"/>
        </w:rPr>
        <w:t xml:space="preserve"> {</w:t>
      </w:r>
    </w:p>
    <w:p w14:paraId="6E79602C" w14:textId="77777777" w:rsidR="006F3076" w:rsidRDefault="006F3076" w:rsidP="006F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w:t>
      </w:r>
    </w:p>
    <w:p w14:paraId="416B7950" w14:textId="77777777" w:rsidR="006F3076" w:rsidRPr="00EF3AB8" w:rsidRDefault="006F3076" w:rsidP="006F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EF3AB8">
        <w:rPr>
          <w:rFonts w:ascii="Courier New" w:eastAsia="Times New Roman" w:hAnsi="Courier New"/>
          <w:noProof/>
          <w:sz w:val="16"/>
          <w:szCs w:val="20"/>
          <w:lang w:val="en-GB" w:eastAsia="en-GB"/>
        </w:rPr>
        <w:t>MBSBroadcastConfiguration-r1</w:t>
      </w:r>
      <w:r>
        <w:rPr>
          <w:rFonts w:ascii="Courier New" w:eastAsia="Times New Roman" w:hAnsi="Courier New"/>
          <w:noProof/>
          <w:sz w:val="16"/>
          <w:szCs w:val="20"/>
          <w:lang w:val="en-GB" w:eastAsia="en-GB"/>
        </w:rPr>
        <w:t>8</w:t>
      </w:r>
      <w:r w:rsidRPr="00EF3AB8">
        <w:rPr>
          <w:rFonts w:ascii="Courier New" w:eastAsia="Times New Roman" w:hAnsi="Courier New"/>
          <w:noProof/>
          <w:sz w:val="16"/>
          <w:szCs w:val="20"/>
          <w:lang w:val="en-GB" w:eastAsia="en-GB"/>
        </w:rPr>
        <w:t xml:space="preserve">-IEs ::= </w:t>
      </w:r>
      <w:r w:rsidRPr="00EF3AB8">
        <w:rPr>
          <w:rFonts w:ascii="Courier New" w:eastAsia="Times New Roman" w:hAnsi="Courier New"/>
          <w:noProof/>
          <w:color w:val="993366"/>
          <w:sz w:val="16"/>
          <w:szCs w:val="20"/>
          <w:lang w:val="en-GB" w:eastAsia="en-GB"/>
        </w:rPr>
        <w:t>SEQUENCE</w:t>
      </w:r>
      <w:r w:rsidRPr="00EF3AB8">
        <w:rPr>
          <w:rFonts w:ascii="Courier New" w:eastAsia="Times New Roman" w:hAnsi="Courier New"/>
          <w:noProof/>
          <w:sz w:val="16"/>
          <w:szCs w:val="20"/>
          <w:lang w:val="en-GB" w:eastAsia="en-GB"/>
        </w:rPr>
        <w:t xml:space="preserve"> {</w:t>
      </w:r>
    </w:p>
    <w:p w14:paraId="5319D03F" w14:textId="77777777" w:rsidR="006F3076" w:rsidRPr="006D676C" w:rsidRDefault="006F3076" w:rsidP="006F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Pr>
          <w:rFonts w:ascii="Courier New" w:eastAsia="Times New Roman" w:hAnsi="Courier New"/>
          <w:noProof/>
          <w:sz w:val="16"/>
          <w:szCs w:val="20"/>
          <w:lang w:val="en-GB" w:eastAsia="en-GB"/>
        </w:rPr>
        <w:t>…</w:t>
      </w:r>
    </w:p>
    <w:p w14:paraId="2056E717" w14:textId="77777777" w:rsidR="006F3076" w:rsidRDefault="006F3076" w:rsidP="006F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 w:author="Ericsson Martin" w:date="2023-05-09T17:36:00Z"/>
          <w:rFonts w:ascii="Courier New" w:eastAsia="Times New Roman" w:hAnsi="Courier New"/>
          <w:noProof/>
          <w:sz w:val="16"/>
          <w:szCs w:val="20"/>
          <w:lang w:val="en-GB" w:eastAsia="en-GB"/>
        </w:rPr>
      </w:pPr>
      <w:ins w:id="4" w:author="Ericsson Martin" w:date="2023-05-09T17:37:00Z">
        <w:r>
          <w:rPr>
            <w:rFonts w:ascii="Courier New" w:eastAsia="Times New Roman" w:hAnsi="Courier New"/>
            <w:noProof/>
            <w:sz w:val="16"/>
            <w:szCs w:val="20"/>
            <w:lang w:val="en-GB" w:eastAsia="en-GB"/>
          </w:rPr>
          <w:t xml:space="preserve">    q</w:t>
        </w:r>
        <w:r w:rsidRPr="002372C9">
          <w:rPr>
            <w:rFonts w:ascii="Courier New" w:eastAsia="Times New Roman" w:hAnsi="Courier New"/>
            <w:noProof/>
            <w:sz w:val="16"/>
            <w:szCs w:val="20"/>
            <w:lang w:val="en-GB" w:eastAsia="en-GB"/>
          </w:rPr>
          <w:t>ualityTriggeredResume-r1</w:t>
        </w:r>
        <w:r>
          <w:rPr>
            <w:rFonts w:ascii="Courier New" w:eastAsia="Times New Roman" w:hAnsi="Courier New"/>
            <w:noProof/>
            <w:sz w:val="16"/>
            <w:szCs w:val="20"/>
            <w:lang w:val="en-GB" w:eastAsia="en-GB"/>
          </w:rPr>
          <w:t>8          QualityTriggered</w:t>
        </w:r>
      </w:ins>
      <w:ins w:id="5" w:author="Ericsson Martin" w:date="2023-05-09T17:38:00Z">
        <w:r>
          <w:rPr>
            <w:rFonts w:ascii="Courier New" w:eastAsia="Times New Roman" w:hAnsi="Courier New"/>
            <w:noProof/>
            <w:sz w:val="16"/>
            <w:szCs w:val="20"/>
            <w:lang w:val="en-GB" w:eastAsia="en-GB"/>
          </w:rPr>
          <w:t>Resume-r18</w:t>
        </w:r>
      </w:ins>
      <w:ins w:id="6" w:author="Ericsson Martin" w:date="2023-05-09T17:41:00Z">
        <w:r w:rsidRPr="00624E54">
          <w:rPr>
            <w:rFonts w:ascii="Courier New" w:eastAsia="Times New Roman" w:hAnsi="Courier New"/>
            <w:noProof/>
            <w:color w:val="993366"/>
            <w:sz w:val="16"/>
            <w:szCs w:val="20"/>
            <w:lang w:val="en-GB" w:eastAsia="en-GB"/>
          </w:rPr>
          <w:t xml:space="preserve"> </w:t>
        </w:r>
        <w:r>
          <w:rPr>
            <w:rFonts w:ascii="Courier New" w:eastAsia="Times New Roman" w:hAnsi="Courier New"/>
            <w:noProof/>
            <w:color w:val="993366"/>
            <w:sz w:val="16"/>
            <w:szCs w:val="20"/>
            <w:lang w:val="en-GB" w:eastAsia="en-GB"/>
          </w:rPr>
          <w:t xml:space="preserve">  </w:t>
        </w:r>
        <w:r w:rsidRPr="00EE6298">
          <w:rPr>
            <w:rFonts w:ascii="Courier New" w:eastAsia="Times New Roman" w:hAnsi="Courier New"/>
            <w:noProof/>
            <w:color w:val="993366"/>
            <w:sz w:val="16"/>
            <w:szCs w:val="20"/>
            <w:lang w:val="en-GB" w:eastAsia="en-GB"/>
          </w:rPr>
          <w:t>OPTIONAL</w:t>
        </w:r>
        <w:r>
          <w:rPr>
            <w:rFonts w:ascii="Courier New" w:eastAsia="Times New Roman" w:hAnsi="Courier New"/>
            <w:noProof/>
            <w:sz w:val="16"/>
            <w:szCs w:val="20"/>
            <w:lang w:val="en-GB" w:eastAsia="en-GB"/>
          </w:rPr>
          <w:t xml:space="preserve"> </w:t>
        </w:r>
        <w:r w:rsidRPr="00EE6298">
          <w:rPr>
            <w:rFonts w:ascii="Courier New" w:eastAsia="Times New Roman" w:hAnsi="Courier New"/>
            <w:noProof/>
            <w:sz w:val="16"/>
            <w:szCs w:val="20"/>
            <w:lang w:val="en-GB" w:eastAsia="en-GB"/>
          </w:rPr>
          <w:t xml:space="preserve">       </w:t>
        </w:r>
        <w:r w:rsidRPr="00EE6298">
          <w:rPr>
            <w:rFonts w:ascii="Courier New" w:eastAsia="Times New Roman" w:hAnsi="Courier New"/>
            <w:noProof/>
            <w:color w:val="808080"/>
            <w:sz w:val="16"/>
            <w:szCs w:val="20"/>
            <w:lang w:val="en-GB" w:eastAsia="en-GB"/>
          </w:rPr>
          <w:t xml:space="preserve">-- Need </w:t>
        </w:r>
        <w:r>
          <w:rPr>
            <w:rFonts w:ascii="Courier New" w:eastAsia="Times New Roman" w:hAnsi="Courier New"/>
            <w:noProof/>
            <w:color w:val="808080"/>
            <w:sz w:val="16"/>
            <w:szCs w:val="20"/>
            <w:lang w:val="en-GB" w:eastAsia="en-GB"/>
          </w:rPr>
          <w:t>R</w:t>
        </w:r>
      </w:ins>
    </w:p>
    <w:p w14:paraId="40EC2DE7" w14:textId="77777777" w:rsidR="006F3076" w:rsidRPr="00AA4226" w:rsidRDefault="006F3076" w:rsidP="006F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Pr>
          <w:rFonts w:ascii="Courier New" w:eastAsia="Times New Roman" w:hAnsi="Courier New"/>
          <w:noProof/>
          <w:sz w:val="16"/>
          <w:szCs w:val="20"/>
          <w:lang w:val="en-GB" w:eastAsia="en-GB"/>
        </w:rPr>
        <w:t>…</w:t>
      </w:r>
    </w:p>
    <w:p w14:paraId="3FA9DADF" w14:textId="77777777" w:rsidR="006F3076" w:rsidRPr="002372C9" w:rsidRDefault="006F3076" w:rsidP="006F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Ericsson Martin" w:date="2023-05-09T17:35:00Z"/>
          <w:rFonts w:ascii="Courier New" w:eastAsia="Times New Roman" w:hAnsi="Courier New"/>
          <w:noProof/>
          <w:sz w:val="16"/>
          <w:szCs w:val="20"/>
          <w:lang w:val="en-GB" w:eastAsia="en-GB"/>
        </w:rPr>
      </w:pPr>
      <w:ins w:id="8" w:author="Ericsson Martin" w:date="2023-05-09T17:35:00Z">
        <w:r>
          <w:rPr>
            <w:rFonts w:ascii="Courier New" w:eastAsia="Times New Roman" w:hAnsi="Courier New"/>
            <w:noProof/>
            <w:sz w:val="16"/>
            <w:szCs w:val="20"/>
            <w:lang w:val="en-GB" w:eastAsia="en-GB"/>
          </w:rPr>
          <w:t>Q</w:t>
        </w:r>
        <w:r w:rsidRPr="002372C9">
          <w:rPr>
            <w:rFonts w:ascii="Courier New" w:eastAsia="Times New Roman" w:hAnsi="Courier New"/>
            <w:noProof/>
            <w:sz w:val="16"/>
            <w:szCs w:val="20"/>
            <w:lang w:val="en-GB" w:eastAsia="en-GB"/>
          </w:rPr>
          <w:t>ualityTriggeredResume-r1</w:t>
        </w:r>
        <w:r>
          <w:rPr>
            <w:rFonts w:ascii="Courier New" w:eastAsia="Times New Roman" w:hAnsi="Courier New"/>
            <w:noProof/>
            <w:sz w:val="16"/>
            <w:szCs w:val="20"/>
            <w:lang w:val="en-GB" w:eastAsia="en-GB"/>
          </w:rPr>
          <w:t>8</w:t>
        </w:r>
        <w:r w:rsidRPr="002372C9">
          <w:rPr>
            <w:rFonts w:ascii="Courier New" w:eastAsia="Times New Roman" w:hAnsi="Courier New"/>
            <w:noProof/>
            <w:sz w:val="16"/>
            <w:szCs w:val="20"/>
            <w:lang w:val="en-GB" w:eastAsia="en-GB"/>
          </w:rPr>
          <w:t xml:space="preserve">   </w:t>
        </w:r>
        <w:r w:rsidRPr="002372C9">
          <w:rPr>
            <w:rFonts w:ascii="Courier New" w:eastAsia="Times New Roman" w:hAnsi="Courier New"/>
            <w:noProof/>
            <w:color w:val="993366"/>
            <w:sz w:val="16"/>
            <w:szCs w:val="20"/>
            <w:lang w:val="en-GB" w:eastAsia="en-GB"/>
          </w:rPr>
          <w:t>SEQUENCE</w:t>
        </w:r>
        <w:r w:rsidRPr="002372C9">
          <w:rPr>
            <w:rFonts w:ascii="Courier New" w:eastAsia="Times New Roman" w:hAnsi="Courier New"/>
            <w:noProof/>
            <w:sz w:val="16"/>
            <w:szCs w:val="20"/>
            <w:lang w:val="en-GB" w:eastAsia="en-GB"/>
          </w:rPr>
          <w:t xml:space="preserve"> {</w:t>
        </w:r>
      </w:ins>
    </w:p>
    <w:p w14:paraId="723E82B0" w14:textId="77777777" w:rsidR="006F3076" w:rsidRPr="00EE6298" w:rsidRDefault="006F3076" w:rsidP="006F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Ericsson Martin" w:date="2023-05-09T17:35:00Z"/>
          <w:rFonts w:ascii="Courier New" w:eastAsia="Times New Roman" w:hAnsi="Courier New"/>
          <w:noProof/>
          <w:sz w:val="16"/>
          <w:szCs w:val="20"/>
          <w:lang w:val="en-GB" w:eastAsia="en-GB"/>
        </w:rPr>
      </w:pPr>
      <w:ins w:id="10" w:author="Ericsson Martin" w:date="2023-05-09T17:35:00Z">
        <w:r>
          <w:rPr>
            <w:rFonts w:ascii="Courier New" w:eastAsia="Times New Roman" w:hAnsi="Courier New"/>
            <w:noProof/>
            <w:sz w:val="16"/>
            <w:szCs w:val="20"/>
            <w:lang w:val="en-GB" w:eastAsia="en-GB"/>
          </w:rPr>
          <w:t xml:space="preserve">    </w:t>
        </w:r>
        <w:r w:rsidRPr="00EE6298">
          <w:rPr>
            <w:rFonts w:ascii="Courier New" w:eastAsia="Times New Roman" w:hAnsi="Courier New"/>
            <w:noProof/>
            <w:sz w:val="16"/>
            <w:szCs w:val="20"/>
            <w:lang w:val="en-GB" w:eastAsia="en-GB"/>
          </w:rPr>
          <w:t>s</w:t>
        </w:r>
        <w:r>
          <w:rPr>
            <w:rFonts w:ascii="Courier New" w:eastAsia="Times New Roman" w:hAnsi="Courier New"/>
            <w:noProof/>
            <w:sz w:val="16"/>
            <w:szCs w:val="20"/>
            <w:lang w:val="en-GB" w:eastAsia="en-GB"/>
          </w:rPr>
          <w:t>-Resume</w:t>
        </w:r>
        <w:r w:rsidRPr="00EE6298">
          <w:rPr>
            <w:rFonts w:ascii="Courier New" w:eastAsia="Times New Roman" w:hAnsi="Courier New"/>
            <w:noProof/>
            <w:sz w:val="16"/>
            <w:szCs w:val="20"/>
            <w:lang w:val="en-GB" w:eastAsia="en-GB"/>
          </w:rPr>
          <w:t>P                      ReselectionThreshold,</w:t>
        </w:r>
      </w:ins>
    </w:p>
    <w:p w14:paraId="6328866F" w14:textId="77777777" w:rsidR="006F3076" w:rsidRDefault="006F3076" w:rsidP="006F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Ericsson Martin" w:date="2023-05-09T17:35:00Z"/>
          <w:rFonts w:ascii="Courier New" w:eastAsia="Times New Roman" w:hAnsi="Courier New"/>
          <w:noProof/>
          <w:color w:val="808080"/>
          <w:sz w:val="16"/>
          <w:szCs w:val="20"/>
          <w:lang w:val="en-GB" w:eastAsia="en-GB"/>
        </w:rPr>
      </w:pPr>
      <w:ins w:id="12" w:author="Ericsson Martin" w:date="2023-05-09T17:35:00Z">
        <w:r w:rsidRPr="00EE6298">
          <w:rPr>
            <w:rFonts w:ascii="Courier New" w:eastAsia="Times New Roman" w:hAnsi="Courier New"/>
            <w:noProof/>
            <w:sz w:val="16"/>
            <w:szCs w:val="20"/>
            <w:lang w:val="en-GB" w:eastAsia="en-GB"/>
          </w:rPr>
          <w:t xml:space="preserve">    s-</w:t>
        </w:r>
        <w:r>
          <w:rPr>
            <w:rFonts w:ascii="Courier New" w:eastAsia="Times New Roman" w:hAnsi="Courier New"/>
            <w:noProof/>
            <w:sz w:val="16"/>
            <w:szCs w:val="20"/>
            <w:lang w:val="en-GB" w:eastAsia="en-GB"/>
          </w:rPr>
          <w:t>Resume</w:t>
        </w:r>
        <w:r w:rsidRPr="00EE6298">
          <w:rPr>
            <w:rFonts w:ascii="Courier New" w:eastAsia="Times New Roman" w:hAnsi="Courier New"/>
            <w:noProof/>
            <w:sz w:val="16"/>
            <w:szCs w:val="20"/>
            <w:lang w:val="en-GB" w:eastAsia="en-GB"/>
          </w:rPr>
          <w:t xml:space="preserve">Q                      ReselectionThresholdQ  </w:t>
        </w:r>
        <w:r>
          <w:rPr>
            <w:rFonts w:ascii="Courier New" w:eastAsia="Times New Roman" w:hAnsi="Courier New"/>
            <w:noProof/>
            <w:sz w:val="16"/>
            <w:szCs w:val="20"/>
            <w:lang w:val="en-GB" w:eastAsia="en-GB"/>
          </w:rPr>
          <w:t xml:space="preserve">     </w:t>
        </w:r>
      </w:ins>
      <w:ins w:id="13" w:author="Ericsson Martin" w:date="2023-05-09T17:41:00Z">
        <w:r>
          <w:rPr>
            <w:rFonts w:ascii="Courier New" w:eastAsia="Times New Roman" w:hAnsi="Courier New"/>
            <w:noProof/>
            <w:sz w:val="16"/>
            <w:szCs w:val="20"/>
            <w:lang w:val="en-GB" w:eastAsia="en-GB"/>
          </w:rPr>
          <w:t xml:space="preserve">     </w:t>
        </w:r>
      </w:ins>
      <w:ins w:id="14" w:author="Ericsson Martin" w:date="2023-05-09T17:35:00Z">
        <w:r>
          <w:rPr>
            <w:rFonts w:ascii="Courier New" w:eastAsia="Times New Roman" w:hAnsi="Courier New"/>
            <w:noProof/>
            <w:sz w:val="16"/>
            <w:szCs w:val="20"/>
            <w:lang w:val="en-GB" w:eastAsia="en-GB"/>
          </w:rPr>
          <w:t xml:space="preserve"> </w:t>
        </w:r>
        <w:r w:rsidRPr="00EE6298">
          <w:rPr>
            <w:rFonts w:ascii="Courier New" w:eastAsia="Times New Roman" w:hAnsi="Courier New"/>
            <w:noProof/>
            <w:color w:val="993366"/>
            <w:sz w:val="16"/>
            <w:szCs w:val="20"/>
            <w:lang w:val="en-GB" w:eastAsia="en-GB"/>
          </w:rPr>
          <w:t>OPTIONAL</w:t>
        </w:r>
      </w:ins>
      <w:ins w:id="15" w:author="Ericsson Martin" w:date="2023-05-09T17:40:00Z">
        <w:r>
          <w:rPr>
            <w:rFonts w:ascii="Courier New" w:eastAsia="Times New Roman" w:hAnsi="Courier New"/>
            <w:noProof/>
            <w:sz w:val="16"/>
            <w:szCs w:val="20"/>
            <w:lang w:val="en-GB" w:eastAsia="en-GB"/>
          </w:rPr>
          <w:t xml:space="preserve"> </w:t>
        </w:r>
      </w:ins>
      <w:ins w:id="16" w:author="Ericsson Martin" w:date="2023-05-09T17:35:00Z">
        <w:r w:rsidRPr="00EE6298">
          <w:rPr>
            <w:rFonts w:ascii="Courier New" w:eastAsia="Times New Roman" w:hAnsi="Courier New"/>
            <w:noProof/>
            <w:sz w:val="16"/>
            <w:szCs w:val="20"/>
            <w:lang w:val="en-GB" w:eastAsia="en-GB"/>
          </w:rPr>
          <w:t xml:space="preserve">       </w:t>
        </w:r>
        <w:r w:rsidRPr="00EE6298">
          <w:rPr>
            <w:rFonts w:ascii="Courier New" w:eastAsia="Times New Roman" w:hAnsi="Courier New"/>
            <w:noProof/>
            <w:color w:val="808080"/>
            <w:sz w:val="16"/>
            <w:szCs w:val="20"/>
            <w:lang w:val="en-GB" w:eastAsia="en-GB"/>
          </w:rPr>
          <w:t xml:space="preserve">-- Need </w:t>
        </w:r>
        <w:r>
          <w:rPr>
            <w:rFonts w:ascii="Courier New" w:eastAsia="Times New Roman" w:hAnsi="Courier New"/>
            <w:noProof/>
            <w:color w:val="808080"/>
            <w:sz w:val="16"/>
            <w:szCs w:val="20"/>
            <w:lang w:val="en-GB" w:eastAsia="en-GB"/>
          </w:rPr>
          <w:t>R</w:t>
        </w:r>
      </w:ins>
    </w:p>
    <w:p w14:paraId="24BA2AC4" w14:textId="77777777" w:rsidR="006F3076" w:rsidRPr="002372C9" w:rsidRDefault="006F3076" w:rsidP="006F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ins w:id="17" w:author="Ericsson Martin" w:date="2023-05-09T17:35:00Z">
        <w:r w:rsidRPr="002372C9">
          <w:rPr>
            <w:rFonts w:ascii="Courier New" w:eastAsia="Times New Roman" w:hAnsi="Courier New"/>
            <w:noProof/>
            <w:sz w:val="16"/>
            <w:szCs w:val="20"/>
            <w:lang w:val="en-GB" w:eastAsia="en-GB"/>
          </w:rPr>
          <w:t>}</w:t>
        </w:r>
      </w:ins>
    </w:p>
    <w:tbl>
      <w:tblPr>
        <w:tblW w:w="935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351"/>
      </w:tblGrid>
      <w:tr w:rsidR="006F3076" w:rsidRPr="00923672" w14:paraId="51C1600B" w14:textId="77777777" w:rsidTr="00F5258A">
        <w:trPr>
          <w:cantSplit/>
        </w:trPr>
        <w:tc>
          <w:tcPr>
            <w:tcW w:w="9351" w:type="dxa"/>
            <w:tcBorders>
              <w:top w:val="single" w:sz="4" w:space="0" w:color="808080"/>
              <w:left w:val="single" w:sz="4" w:space="0" w:color="808080"/>
              <w:bottom w:val="single" w:sz="4" w:space="0" w:color="808080"/>
              <w:right w:val="single" w:sz="4" w:space="0" w:color="808080"/>
            </w:tcBorders>
            <w:hideMark/>
          </w:tcPr>
          <w:p w14:paraId="15075DE6" w14:textId="77777777" w:rsidR="006F3076" w:rsidRPr="00923672" w:rsidRDefault="006F3076" w:rsidP="00F5258A">
            <w:pPr>
              <w:pStyle w:val="TAL"/>
              <w:rPr>
                <w:rFonts w:ascii="Times New Roman" w:hAnsi="Times New Roman"/>
                <w:b/>
                <w:bCs/>
                <w:i/>
                <w:noProof/>
                <w:color w:val="2F5496" w:themeColor="accent1" w:themeShade="BF"/>
                <w:sz w:val="16"/>
                <w:szCs w:val="16"/>
                <w:lang w:eastAsia="en-GB"/>
              </w:rPr>
            </w:pPr>
            <w:r w:rsidRPr="00923672">
              <w:rPr>
                <w:rFonts w:ascii="Times New Roman" w:hAnsi="Times New Roman"/>
                <w:b/>
                <w:bCs/>
                <w:i/>
                <w:noProof/>
                <w:color w:val="2F5496" w:themeColor="accent1" w:themeShade="BF"/>
                <w:sz w:val="16"/>
                <w:szCs w:val="16"/>
                <w:lang w:eastAsia="en-GB"/>
              </w:rPr>
              <w:lastRenderedPageBreak/>
              <w:t>s-ResumeP</w:t>
            </w:r>
          </w:p>
          <w:p w14:paraId="56A9F8FA" w14:textId="77777777" w:rsidR="006F3076" w:rsidRPr="00923672" w:rsidRDefault="006F3076" w:rsidP="00F5258A">
            <w:pPr>
              <w:pStyle w:val="TAL"/>
              <w:rPr>
                <w:rFonts w:ascii="Times New Roman" w:hAnsi="Times New Roman"/>
                <w:b/>
                <w:bCs/>
                <w:i/>
                <w:noProof/>
                <w:color w:val="2F5496" w:themeColor="accent1" w:themeShade="BF"/>
                <w:sz w:val="16"/>
                <w:szCs w:val="16"/>
                <w:lang w:eastAsia="en-GB"/>
              </w:rPr>
            </w:pPr>
            <w:r w:rsidRPr="00923672">
              <w:rPr>
                <w:rFonts w:ascii="Times New Roman" w:hAnsi="Times New Roman"/>
                <w:color w:val="2F5496" w:themeColor="accent1" w:themeShade="BF"/>
                <w:sz w:val="16"/>
                <w:szCs w:val="16"/>
                <w:lang w:eastAsia="en-GB"/>
              </w:rPr>
              <w:t>Parameter "</w:t>
            </w:r>
            <w:proofErr w:type="spellStart"/>
            <w:r w:rsidRPr="00923672">
              <w:rPr>
                <w:rFonts w:ascii="Times New Roman" w:hAnsi="Times New Roman"/>
                <w:color w:val="2F5496" w:themeColor="accent1" w:themeShade="BF"/>
                <w:sz w:val="16"/>
                <w:szCs w:val="16"/>
                <w:lang w:eastAsia="en-GB"/>
              </w:rPr>
              <w:t>S</w:t>
            </w:r>
            <w:r w:rsidRPr="00923672">
              <w:rPr>
                <w:rFonts w:ascii="Times New Roman" w:hAnsi="Times New Roman"/>
                <w:color w:val="2F5496" w:themeColor="accent1" w:themeShade="BF"/>
                <w:sz w:val="16"/>
                <w:szCs w:val="16"/>
                <w:vertAlign w:val="subscript"/>
                <w:lang w:eastAsia="en-GB"/>
              </w:rPr>
              <w:t>ResumeP</w:t>
            </w:r>
            <w:proofErr w:type="spellEnd"/>
            <w:r w:rsidRPr="00923672">
              <w:rPr>
                <w:rFonts w:ascii="Times New Roman" w:hAnsi="Times New Roman"/>
                <w:color w:val="2F5496" w:themeColor="accent1" w:themeShade="BF"/>
                <w:sz w:val="16"/>
                <w:szCs w:val="16"/>
                <w:lang w:eastAsia="en-GB"/>
              </w:rPr>
              <w:t xml:space="preserve">" in Quality triggered resume criterion in section </w:t>
            </w:r>
            <w:proofErr w:type="spellStart"/>
            <w:r w:rsidRPr="00923672">
              <w:rPr>
                <w:rFonts w:ascii="Times New Roman" w:hAnsi="Times New Roman"/>
                <w:color w:val="2F5496" w:themeColor="accent1" w:themeShade="BF"/>
                <w:sz w:val="16"/>
                <w:szCs w:val="16"/>
                <w:lang w:eastAsia="en-GB"/>
              </w:rPr>
              <w:t>x.</w:t>
            </w:r>
            <w:proofErr w:type="gramStart"/>
            <w:r w:rsidRPr="00923672">
              <w:rPr>
                <w:rFonts w:ascii="Times New Roman" w:hAnsi="Times New Roman"/>
                <w:color w:val="2F5496" w:themeColor="accent1" w:themeShade="BF"/>
                <w:sz w:val="16"/>
                <w:szCs w:val="16"/>
                <w:lang w:eastAsia="en-GB"/>
              </w:rPr>
              <w:t>y.z</w:t>
            </w:r>
            <w:proofErr w:type="spellEnd"/>
            <w:proofErr w:type="gramEnd"/>
          </w:p>
        </w:tc>
      </w:tr>
      <w:tr w:rsidR="006F3076" w:rsidRPr="00923672" w14:paraId="3CBB4796" w14:textId="77777777" w:rsidTr="00F5258A">
        <w:trPr>
          <w:cantSplit/>
        </w:trPr>
        <w:tc>
          <w:tcPr>
            <w:tcW w:w="9351" w:type="dxa"/>
            <w:tcBorders>
              <w:top w:val="single" w:sz="4" w:space="0" w:color="808080"/>
              <w:left w:val="single" w:sz="4" w:space="0" w:color="808080"/>
              <w:bottom w:val="single" w:sz="4" w:space="0" w:color="808080"/>
              <w:right w:val="single" w:sz="4" w:space="0" w:color="808080"/>
            </w:tcBorders>
            <w:hideMark/>
          </w:tcPr>
          <w:p w14:paraId="028E5BF1" w14:textId="77777777" w:rsidR="006F3076" w:rsidRPr="00923672" w:rsidRDefault="006F3076" w:rsidP="00F5258A">
            <w:pPr>
              <w:pStyle w:val="TAL"/>
              <w:rPr>
                <w:rFonts w:ascii="Times New Roman" w:hAnsi="Times New Roman"/>
                <w:b/>
                <w:bCs/>
                <w:i/>
                <w:noProof/>
                <w:color w:val="2F5496" w:themeColor="accent1" w:themeShade="BF"/>
                <w:sz w:val="16"/>
                <w:szCs w:val="16"/>
                <w:lang w:eastAsia="en-GB"/>
              </w:rPr>
            </w:pPr>
            <w:r w:rsidRPr="00923672">
              <w:rPr>
                <w:rFonts w:ascii="Times New Roman" w:hAnsi="Times New Roman"/>
                <w:b/>
                <w:bCs/>
                <w:i/>
                <w:noProof/>
                <w:color w:val="2F5496" w:themeColor="accent1" w:themeShade="BF"/>
                <w:sz w:val="16"/>
                <w:szCs w:val="16"/>
                <w:lang w:eastAsia="en-GB"/>
              </w:rPr>
              <w:t>s-ResumeQ</w:t>
            </w:r>
          </w:p>
          <w:p w14:paraId="2A69ED24" w14:textId="7BA648E9" w:rsidR="006F3076" w:rsidRPr="00923672" w:rsidRDefault="006F3076" w:rsidP="00F5258A">
            <w:pPr>
              <w:pStyle w:val="TAL"/>
              <w:rPr>
                <w:rFonts w:ascii="Times New Roman" w:hAnsi="Times New Roman"/>
                <w:b/>
                <w:bCs/>
                <w:i/>
                <w:noProof/>
                <w:color w:val="2F5496" w:themeColor="accent1" w:themeShade="BF"/>
                <w:sz w:val="16"/>
                <w:szCs w:val="16"/>
                <w:lang w:eastAsia="en-GB"/>
              </w:rPr>
            </w:pPr>
            <w:r w:rsidRPr="00923672">
              <w:rPr>
                <w:rFonts w:ascii="Times New Roman" w:hAnsi="Times New Roman"/>
                <w:color w:val="2F5496" w:themeColor="accent1" w:themeShade="BF"/>
                <w:sz w:val="16"/>
                <w:szCs w:val="16"/>
                <w:lang w:eastAsia="en-GB"/>
              </w:rPr>
              <w:t>Parameter "</w:t>
            </w:r>
            <w:proofErr w:type="spellStart"/>
            <w:r w:rsidRPr="00923672">
              <w:rPr>
                <w:rFonts w:ascii="Times New Roman" w:hAnsi="Times New Roman"/>
                <w:color w:val="2F5496" w:themeColor="accent1" w:themeShade="BF"/>
                <w:sz w:val="16"/>
                <w:szCs w:val="16"/>
                <w:lang w:eastAsia="en-GB"/>
              </w:rPr>
              <w:t>S</w:t>
            </w:r>
            <w:r w:rsidRPr="00923672">
              <w:rPr>
                <w:rFonts w:ascii="Times New Roman" w:hAnsi="Times New Roman"/>
                <w:color w:val="2F5496" w:themeColor="accent1" w:themeShade="BF"/>
                <w:sz w:val="16"/>
                <w:szCs w:val="16"/>
                <w:vertAlign w:val="subscript"/>
                <w:lang w:eastAsia="en-GB"/>
              </w:rPr>
              <w:t>ResumeQ</w:t>
            </w:r>
            <w:proofErr w:type="spellEnd"/>
            <w:r w:rsidRPr="00923672">
              <w:rPr>
                <w:rFonts w:ascii="Times New Roman" w:hAnsi="Times New Roman"/>
                <w:color w:val="2F5496" w:themeColor="accent1" w:themeShade="BF"/>
                <w:sz w:val="16"/>
                <w:szCs w:val="16"/>
                <w:lang w:eastAsia="en-GB"/>
              </w:rPr>
              <w:t xml:space="preserve">" in Quality triggered resume criterion in section </w:t>
            </w:r>
            <w:proofErr w:type="spellStart"/>
            <w:r w:rsidRPr="00923672">
              <w:rPr>
                <w:rFonts w:ascii="Times New Roman" w:hAnsi="Times New Roman"/>
                <w:color w:val="2F5496" w:themeColor="accent1" w:themeShade="BF"/>
                <w:sz w:val="16"/>
                <w:szCs w:val="16"/>
                <w:lang w:eastAsia="en-GB"/>
              </w:rPr>
              <w:t>x.y.</w:t>
            </w:r>
            <w:r w:rsidR="00EA4933">
              <w:rPr>
                <w:rFonts w:ascii="Times New Roman" w:hAnsi="Times New Roman"/>
                <w:color w:val="2F5496" w:themeColor="accent1" w:themeShade="BF"/>
                <w:sz w:val="16"/>
                <w:szCs w:val="16"/>
                <w:lang w:eastAsia="en-GB"/>
              </w:rPr>
              <w:t>z.</w:t>
            </w:r>
            <w:proofErr w:type="spellEnd"/>
            <w:r w:rsidR="00EA4933">
              <w:rPr>
                <w:rFonts w:ascii="Times New Roman" w:hAnsi="Times New Roman"/>
                <w:color w:val="2F5496" w:themeColor="accent1" w:themeShade="BF"/>
                <w:sz w:val="16"/>
                <w:szCs w:val="16"/>
                <w:lang w:eastAsia="en-GB"/>
              </w:rPr>
              <w:t xml:space="preserve"> This IE is optionally present when </w:t>
            </w:r>
            <w:r w:rsidR="00EA4933" w:rsidRPr="00EA4933">
              <w:rPr>
                <w:rFonts w:ascii="Times New Roman" w:hAnsi="Times New Roman"/>
                <w:i/>
                <w:iCs/>
                <w:color w:val="2F5496" w:themeColor="accent1" w:themeShade="BF"/>
                <w:sz w:val="16"/>
                <w:szCs w:val="16"/>
                <w:lang w:eastAsia="en-GB"/>
              </w:rPr>
              <w:t>s-</w:t>
            </w:r>
            <w:proofErr w:type="spellStart"/>
            <w:r w:rsidR="00EA4933" w:rsidRPr="00EA4933">
              <w:rPr>
                <w:rFonts w:ascii="Times New Roman" w:hAnsi="Times New Roman"/>
                <w:i/>
                <w:iCs/>
                <w:color w:val="2F5496" w:themeColor="accent1" w:themeShade="BF"/>
                <w:sz w:val="16"/>
                <w:szCs w:val="16"/>
                <w:lang w:eastAsia="en-GB"/>
              </w:rPr>
              <w:t>IntraSearchQ</w:t>
            </w:r>
            <w:proofErr w:type="spellEnd"/>
            <w:r w:rsidR="00EA4933">
              <w:rPr>
                <w:rFonts w:ascii="Times New Roman" w:hAnsi="Times New Roman"/>
                <w:color w:val="2F5496" w:themeColor="accent1" w:themeShade="BF"/>
                <w:sz w:val="16"/>
                <w:szCs w:val="16"/>
                <w:lang w:eastAsia="en-GB"/>
              </w:rPr>
              <w:t xml:space="preserve"> is present in </w:t>
            </w:r>
            <w:r w:rsidR="00EA4933" w:rsidRPr="00EA4933">
              <w:rPr>
                <w:rFonts w:ascii="Times New Roman" w:hAnsi="Times New Roman"/>
                <w:i/>
                <w:iCs/>
                <w:color w:val="2F5496" w:themeColor="accent1" w:themeShade="BF"/>
                <w:sz w:val="16"/>
                <w:szCs w:val="16"/>
                <w:lang w:eastAsia="en-GB"/>
              </w:rPr>
              <w:t>SIB2</w:t>
            </w:r>
            <w:r w:rsidR="00EA4933">
              <w:rPr>
                <w:rFonts w:ascii="Times New Roman" w:hAnsi="Times New Roman"/>
                <w:color w:val="2F5496" w:themeColor="accent1" w:themeShade="BF"/>
                <w:sz w:val="16"/>
                <w:szCs w:val="16"/>
                <w:lang w:eastAsia="en-GB"/>
              </w:rPr>
              <w:t>.</w:t>
            </w:r>
          </w:p>
        </w:tc>
      </w:tr>
    </w:tbl>
    <w:p w14:paraId="76DBEA84" w14:textId="59050D2B" w:rsidR="00EC4180" w:rsidRDefault="00EC4180" w:rsidP="00EC4180">
      <w:pPr>
        <w:spacing w:before="240"/>
        <w:rPr>
          <w:lang w:val="en-GB" w:eastAsia="zh-CN"/>
        </w:rPr>
      </w:pPr>
      <w:r>
        <w:rPr>
          <w:lang w:val="en-GB" w:eastAsia="zh-CN"/>
        </w:rPr>
        <w:t xml:space="preserve">The gNB controls the release of the UEs, i.e. it can prevent potential ping-pong (a UE that triggers resume due to bad quality is immediately released again). It should be possible for the network to updates the RSRP/RSRQ thresholds (e.g. when the congestion level changes): </w:t>
      </w:r>
    </w:p>
    <w:p w14:paraId="31D70AD5" w14:textId="0CABCD33" w:rsidR="00EC4180" w:rsidRDefault="00EC4180" w:rsidP="00EC4180">
      <w:pPr>
        <w:spacing w:before="240"/>
        <w:rPr>
          <w:lang w:val="en-GB" w:eastAsia="zh-CN"/>
        </w:rPr>
      </w:pPr>
      <w:r w:rsidRPr="00EC4180">
        <w:rPr>
          <w:b/>
          <w:bCs/>
          <w:lang w:val="en-GB" w:eastAsia="zh-CN"/>
        </w:rPr>
        <w:t xml:space="preserve">Proposal </w:t>
      </w:r>
      <w:r>
        <w:rPr>
          <w:b/>
          <w:bCs/>
          <w:lang w:val="en-GB" w:eastAsia="zh-CN"/>
        </w:rPr>
        <w:t>2</w:t>
      </w:r>
      <w:r>
        <w:rPr>
          <w:lang w:val="en-GB" w:eastAsia="zh-CN"/>
        </w:rPr>
        <w:t xml:space="preserve">: The RSRP/RSRQ thresholds can be changed via MCCH. </w:t>
      </w:r>
    </w:p>
    <w:p w14:paraId="76CAE8C5" w14:textId="1D033169" w:rsidR="00EC4180" w:rsidRPr="00073BCB" w:rsidRDefault="00EC4180" w:rsidP="00EC4180">
      <w:pPr>
        <w:outlineLvl w:val="2"/>
        <w:rPr>
          <w:b/>
          <w:bCs/>
          <w:lang w:val="en-GB" w:eastAsia="zh-CN"/>
        </w:rPr>
      </w:pPr>
      <w:r>
        <w:rPr>
          <w:b/>
          <w:bCs/>
          <w:lang w:val="en-GB" w:eastAsia="zh-CN"/>
        </w:rPr>
        <w:t>Power saving in RRC_CONNECTED</w:t>
      </w:r>
    </w:p>
    <w:p w14:paraId="6150BE8E" w14:textId="77777777" w:rsidR="00EC4180" w:rsidRDefault="00EC4180" w:rsidP="00EC4180">
      <w:pPr>
        <w:rPr>
          <w:lang w:val="en-GB" w:eastAsia="zh-CN"/>
        </w:rPr>
      </w:pPr>
      <w:r>
        <w:rPr>
          <w:lang w:val="en-GB" w:eastAsia="zh-CN"/>
        </w:rPr>
        <w:t xml:space="preserve">In unicast DRX, when short DRX is configured, the UE enters short DRX when the </w:t>
      </w:r>
      <w:r w:rsidRPr="00B71987">
        <w:rPr>
          <w:i/>
          <w:noProof/>
        </w:rPr>
        <w:t>drx-InactivityTimer</w:t>
      </w:r>
      <w:r>
        <w:rPr>
          <w:lang w:val="en-GB" w:eastAsia="zh-CN"/>
        </w:rPr>
        <w:t xml:space="preserve"> expires and then the </w:t>
      </w:r>
      <w:r w:rsidRPr="00B71987">
        <w:rPr>
          <w:i/>
          <w:noProof/>
        </w:rPr>
        <w:t>drx-ShortCycleTimer</w:t>
      </w:r>
      <w:r>
        <w:rPr>
          <w:lang w:val="en-GB" w:eastAsia="zh-CN"/>
        </w:rPr>
        <w:t xml:space="preserve"> is started. When there is no data activity and the </w:t>
      </w:r>
      <w:r w:rsidRPr="00B71987">
        <w:rPr>
          <w:i/>
          <w:noProof/>
        </w:rPr>
        <w:t>drx-ShortCycleTimer</w:t>
      </w:r>
      <w:r>
        <w:rPr>
          <w:lang w:val="en-GB" w:eastAsia="zh-CN"/>
        </w:rPr>
        <w:t xml:space="preserve"> expires the UE enters long DRX. Having two DRX cycles enables the NW to configure a longer long DRX cycle, and provide better power saving, while retaining responsiveness when the short DRX cycle is running. </w:t>
      </w:r>
    </w:p>
    <w:p w14:paraId="71AB4A7D" w14:textId="77777777" w:rsidR="00EC4180" w:rsidRDefault="00EC4180" w:rsidP="00EC4180">
      <w:pPr>
        <w:rPr>
          <w:lang w:val="en-GB" w:eastAsia="zh-CN"/>
        </w:rPr>
      </w:pPr>
      <w:r>
        <w:rPr>
          <w:lang w:val="en-GB" w:eastAsia="zh-CN"/>
        </w:rPr>
        <w:t xml:space="preserve">When a session is deactivated the gNB may release the UEs to RRC_IDLE or RRC_INACTIVE, and when the session is activated again, there is group paging to get the UEs back to RRC_CONNECTED. Furthermore the gNB may release a UE to RRC_INACTIVE when the session is active and there is data-inactivity. The gNB then triggers RAN group paging when there is new multicast data. </w:t>
      </w:r>
    </w:p>
    <w:p w14:paraId="535595BF" w14:textId="77777777" w:rsidR="00EC4180" w:rsidRDefault="00EC4180" w:rsidP="00EC4180">
      <w:pPr>
        <w:rPr>
          <w:lang w:val="en-GB" w:eastAsia="zh-CN"/>
        </w:rPr>
      </w:pPr>
      <w:r>
        <w:rPr>
          <w:lang w:val="en-GB" w:eastAsia="zh-CN"/>
        </w:rPr>
        <w:t xml:space="preserve">However there is paging delay, random access and setup/resume signalling involved for these RRC state transitions. A session may be activated any time after it has been deactivated, and new multicast data may arrive at any time. It depends on the traffic characteristics and the deactivation timer that is used whether RRC state transition is beneficial or not. Furthermore a special UE is preferred to be kept in RRC_CONNECTED. And for mission critical UEs it may not be possible to release the UEs due to latency/loss requirements [1]: </w:t>
      </w:r>
    </w:p>
    <w:p w14:paraId="155E8F70" w14:textId="5F648B33" w:rsidR="00EC4180" w:rsidRDefault="00EC4180" w:rsidP="00EC4180">
      <w:pPr>
        <w:rPr>
          <w:lang w:val="en-GB" w:eastAsia="zh-CN"/>
        </w:rPr>
      </w:pPr>
      <w:r w:rsidRPr="004E7AAB">
        <w:rPr>
          <w:b/>
          <w:bCs/>
          <w:lang w:val="en-GB" w:eastAsia="zh-CN"/>
        </w:rPr>
        <w:t xml:space="preserve">Observation </w:t>
      </w:r>
      <w:r>
        <w:rPr>
          <w:b/>
          <w:bCs/>
          <w:lang w:val="en-GB" w:eastAsia="zh-CN"/>
        </w:rPr>
        <w:t>1</w:t>
      </w:r>
      <w:r>
        <w:rPr>
          <w:lang w:val="en-GB" w:eastAsia="zh-CN"/>
        </w:rPr>
        <w:t xml:space="preserve">: In some cases it is not beneficial or not possible to release the UEs when a session is deactivated or when there is data-inactivity. </w:t>
      </w:r>
    </w:p>
    <w:p w14:paraId="67B1875D" w14:textId="77777777" w:rsidR="00EC4180" w:rsidRDefault="00EC4180" w:rsidP="00EC4180">
      <w:pPr>
        <w:rPr>
          <w:lang w:val="en-GB" w:eastAsia="zh-CN"/>
        </w:rPr>
      </w:pPr>
      <w:r>
        <w:rPr>
          <w:lang w:val="en-GB" w:eastAsia="zh-CN"/>
        </w:rPr>
        <w:t>In case UEs are not or cannot be released when the session is deactivated or there is data-inactivity, then it is beneficial when the UEs can drop into a PTM DRX state that is more power efficient:</w:t>
      </w:r>
    </w:p>
    <w:p w14:paraId="20A2E629" w14:textId="52A2A761" w:rsidR="00EC4180" w:rsidRDefault="00EC4180" w:rsidP="00EC4180">
      <w:pPr>
        <w:rPr>
          <w:rFonts w:cs="Arial"/>
          <w:lang w:val="en-GB" w:eastAsia="zh-CN"/>
        </w:rPr>
      </w:pPr>
      <w:r w:rsidRPr="006E380B">
        <w:rPr>
          <w:rFonts w:cs="Arial"/>
          <w:b/>
          <w:bCs/>
          <w:lang w:val="en-GB" w:eastAsia="zh-CN"/>
        </w:rPr>
        <w:t xml:space="preserve">Proposal </w:t>
      </w:r>
      <w:r>
        <w:rPr>
          <w:rFonts w:cs="Arial"/>
          <w:b/>
          <w:bCs/>
          <w:lang w:val="en-GB" w:eastAsia="zh-CN"/>
        </w:rPr>
        <w:t>3</w:t>
      </w:r>
      <w:r w:rsidRPr="006E380B">
        <w:rPr>
          <w:rFonts w:cs="Arial"/>
          <w:lang w:val="en-GB" w:eastAsia="zh-CN"/>
        </w:rPr>
        <w:t xml:space="preserve">: </w:t>
      </w:r>
      <w:r>
        <w:rPr>
          <w:rFonts w:cs="Arial"/>
          <w:lang w:val="en-GB" w:eastAsia="zh-CN"/>
        </w:rPr>
        <w:t>Add</w:t>
      </w:r>
      <w:r w:rsidRPr="006E380B">
        <w:rPr>
          <w:rFonts w:cs="Arial"/>
          <w:lang w:val="en-GB" w:eastAsia="zh-CN"/>
        </w:rPr>
        <w:t xml:space="preserve"> another </w:t>
      </w:r>
      <w:r>
        <w:rPr>
          <w:rFonts w:cs="Arial"/>
          <w:lang w:val="en-GB" w:eastAsia="zh-CN"/>
        </w:rPr>
        <w:t>(</w:t>
      </w:r>
      <w:r w:rsidRPr="006E380B">
        <w:rPr>
          <w:rFonts w:cs="Arial"/>
          <w:lang w:val="en-GB" w:eastAsia="zh-CN"/>
        </w:rPr>
        <w:t>more power efficient</w:t>
      </w:r>
      <w:r>
        <w:rPr>
          <w:rFonts w:cs="Arial"/>
          <w:lang w:val="en-GB" w:eastAsia="zh-CN"/>
        </w:rPr>
        <w:t xml:space="preserve">) </w:t>
      </w:r>
      <w:r w:rsidRPr="006E380B">
        <w:rPr>
          <w:rFonts w:cs="Arial"/>
          <w:lang w:val="en-GB" w:eastAsia="zh-CN"/>
        </w:rPr>
        <w:t>PTM DRX state</w:t>
      </w:r>
      <w:r>
        <w:rPr>
          <w:rFonts w:cs="Arial"/>
          <w:lang w:val="en-GB" w:eastAsia="zh-CN"/>
        </w:rPr>
        <w:t xml:space="preserve"> the UE enters when there is pro-longed data-inactivity.</w:t>
      </w:r>
    </w:p>
    <w:p w14:paraId="24647189" w14:textId="77777777" w:rsidR="00EC4180" w:rsidRPr="006E380B" w:rsidRDefault="00EC4180" w:rsidP="00EC4180">
      <w:pPr>
        <w:rPr>
          <w:rFonts w:cs="Arial"/>
          <w:lang w:val="en-GB" w:eastAsia="zh-CN"/>
        </w:rPr>
      </w:pPr>
      <w:r>
        <w:rPr>
          <w:rFonts w:cs="Arial"/>
          <w:lang w:val="en-GB" w:eastAsia="zh-CN"/>
        </w:rPr>
        <w:t xml:space="preserve">Please note that the existing PTM DRX cycle is called </w:t>
      </w:r>
      <w:proofErr w:type="spellStart"/>
      <w:r w:rsidRPr="0033558F">
        <w:rPr>
          <w:rFonts w:cs="Arial"/>
          <w:i/>
          <w:iCs/>
          <w:lang w:val="en-GB" w:eastAsia="zh-CN"/>
        </w:rPr>
        <w:t>drx-</w:t>
      </w:r>
      <w:r w:rsidRPr="0033558F">
        <w:rPr>
          <w:rFonts w:cs="Arial"/>
          <w:i/>
          <w:iCs/>
          <w:highlight w:val="yellow"/>
          <w:lang w:val="en-GB" w:eastAsia="zh-CN"/>
        </w:rPr>
        <w:t>Long</w:t>
      </w:r>
      <w:r w:rsidRPr="0033558F">
        <w:rPr>
          <w:rFonts w:cs="Arial"/>
          <w:i/>
          <w:iCs/>
          <w:lang w:val="en-GB" w:eastAsia="zh-CN"/>
        </w:rPr>
        <w:t>CyclePTM</w:t>
      </w:r>
      <w:proofErr w:type="spellEnd"/>
      <w:r>
        <w:rPr>
          <w:rFonts w:cs="Arial"/>
          <w:lang w:val="en-GB" w:eastAsia="zh-CN"/>
        </w:rPr>
        <w:t xml:space="preserve">: </w:t>
      </w:r>
    </w:p>
    <w:p w14:paraId="3C6468EA" w14:textId="4BAAFFFD" w:rsidR="00EC4180" w:rsidRDefault="00EC4180" w:rsidP="00EC4180">
      <w:pPr>
        <w:rPr>
          <w:rFonts w:cs="Arial"/>
          <w:lang w:val="en-GB" w:eastAsia="zh-CN"/>
        </w:rPr>
      </w:pPr>
      <w:r w:rsidRPr="006E380B">
        <w:rPr>
          <w:rFonts w:cs="Arial"/>
          <w:b/>
          <w:bCs/>
          <w:lang w:val="en-GB" w:eastAsia="zh-CN"/>
        </w:rPr>
        <w:t xml:space="preserve">Proposal </w:t>
      </w:r>
      <w:r>
        <w:rPr>
          <w:rFonts w:cs="Arial"/>
          <w:b/>
          <w:bCs/>
          <w:lang w:val="en-GB" w:eastAsia="zh-CN"/>
        </w:rPr>
        <w:t>4</w:t>
      </w:r>
      <w:r w:rsidRPr="006E380B">
        <w:rPr>
          <w:rFonts w:cs="Arial"/>
          <w:lang w:val="en-GB" w:eastAsia="zh-CN"/>
        </w:rPr>
        <w:t>: Introduce</w:t>
      </w:r>
      <w:r>
        <w:rPr>
          <w:rFonts w:cs="Arial"/>
          <w:lang w:val="en-GB" w:eastAsia="zh-CN"/>
        </w:rPr>
        <w:t xml:space="preserve"> the following PTM DRX parameters:</w:t>
      </w:r>
    </w:p>
    <w:p w14:paraId="7319B22B" w14:textId="77777777" w:rsidR="00EC4180" w:rsidRPr="00E6194B" w:rsidRDefault="00EC4180" w:rsidP="00EC4180">
      <w:pPr>
        <w:pStyle w:val="ListParagraph"/>
        <w:numPr>
          <w:ilvl w:val="0"/>
          <w:numId w:val="41"/>
        </w:numPr>
        <w:rPr>
          <w:rFonts w:cs="Arial"/>
          <w:iCs/>
          <w:lang w:eastAsia="ko-KR"/>
        </w:rPr>
      </w:pPr>
      <w:proofErr w:type="spellStart"/>
      <w:r w:rsidRPr="00E6194B">
        <w:rPr>
          <w:rFonts w:cs="Arial"/>
          <w:i/>
          <w:lang w:eastAsia="ko-KR"/>
        </w:rPr>
        <w:t>drx-</w:t>
      </w:r>
      <w:r w:rsidRPr="0033558F">
        <w:rPr>
          <w:rFonts w:cs="Arial"/>
          <w:i/>
          <w:highlight w:val="green"/>
          <w:lang w:eastAsia="ko-KR"/>
        </w:rPr>
        <w:t>Shorter</w:t>
      </w:r>
      <w:r w:rsidRPr="00E6194B">
        <w:rPr>
          <w:rFonts w:cs="Arial"/>
          <w:i/>
          <w:lang w:eastAsia="ko-KR"/>
        </w:rPr>
        <w:t>OnDurationTimerPTM</w:t>
      </w:r>
      <w:proofErr w:type="spellEnd"/>
      <w:r w:rsidRPr="00E6194B">
        <w:rPr>
          <w:rFonts w:cs="Arial"/>
          <w:iCs/>
          <w:lang w:eastAsia="ko-KR"/>
        </w:rPr>
        <w:t xml:space="preserve"> (optional): </w:t>
      </w:r>
      <w:r>
        <w:rPr>
          <w:rFonts w:cs="Arial"/>
          <w:iCs/>
          <w:lang w:eastAsia="ko-KR"/>
        </w:rPr>
        <w:tab/>
      </w:r>
      <w:r w:rsidRPr="00E6194B">
        <w:rPr>
          <w:rFonts w:cs="Arial"/>
          <w:lang w:eastAsia="ko-KR"/>
        </w:rPr>
        <w:t>the duration at the beginning of a longer DRX cycle</w:t>
      </w:r>
    </w:p>
    <w:p w14:paraId="3BD521AB" w14:textId="77777777" w:rsidR="00EC4180" w:rsidRPr="00E6194B" w:rsidRDefault="00EC4180" w:rsidP="00EC4180">
      <w:pPr>
        <w:pStyle w:val="ListParagraph"/>
        <w:numPr>
          <w:ilvl w:val="0"/>
          <w:numId w:val="41"/>
        </w:numPr>
        <w:rPr>
          <w:rFonts w:cs="Arial"/>
          <w:lang w:eastAsia="ko-KR"/>
        </w:rPr>
      </w:pPr>
      <w:proofErr w:type="spellStart"/>
      <w:r w:rsidRPr="00E6194B">
        <w:rPr>
          <w:rFonts w:cs="Arial"/>
          <w:i/>
          <w:lang w:eastAsia="ko-KR"/>
        </w:rPr>
        <w:t>drx-</w:t>
      </w:r>
      <w:r w:rsidRPr="0033558F">
        <w:rPr>
          <w:rFonts w:cs="Arial"/>
          <w:i/>
          <w:highlight w:val="green"/>
          <w:lang w:eastAsia="ko-KR"/>
        </w:rPr>
        <w:t>Longer</w:t>
      </w:r>
      <w:r w:rsidRPr="00E6194B">
        <w:rPr>
          <w:rFonts w:cs="Arial"/>
          <w:i/>
          <w:lang w:eastAsia="ko-KR"/>
        </w:rPr>
        <w:t>CyclePTM</w:t>
      </w:r>
      <w:proofErr w:type="spellEnd"/>
      <w:r w:rsidRPr="00E6194B">
        <w:rPr>
          <w:rFonts w:cs="Arial"/>
          <w:i/>
          <w:lang w:eastAsia="ko-KR"/>
        </w:rPr>
        <w:t xml:space="preserve"> </w:t>
      </w:r>
      <w:r w:rsidRPr="00E6194B">
        <w:rPr>
          <w:rFonts w:cs="Arial"/>
          <w:iCs/>
          <w:lang w:eastAsia="ko-KR"/>
        </w:rPr>
        <w:t xml:space="preserve">(optional): </w:t>
      </w:r>
      <w:r>
        <w:rPr>
          <w:rFonts w:cs="Arial"/>
          <w:iCs/>
          <w:lang w:eastAsia="ko-KR"/>
        </w:rPr>
        <w:tab/>
      </w:r>
      <w:r>
        <w:rPr>
          <w:rFonts w:cs="Arial"/>
          <w:iCs/>
          <w:lang w:eastAsia="ko-KR"/>
        </w:rPr>
        <w:tab/>
      </w:r>
      <w:r w:rsidRPr="00E6194B">
        <w:rPr>
          <w:rFonts w:cs="Arial"/>
          <w:iCs/>
          <w:lang w:eastAsia="ko-KR"/>
        </w:rPr>
        <w:t>the longer DRX cycle</w:t>
      </w:r>
    </w:p>
    <w:p w14:paraId="7A79754F" w14:textId="77777777" w:rsidR="00EC4180" w:rsidRPr="00E6194B" w:rsidRDefault="00EC4180" w:rsidP="00EC4180">
      <w:pPr>
        <w:pStyle w:val="ListParagraph"/>
        <w:numPr>
          <w:ilvl w:val="0"/>
          <w:numId w:val="41"/>
        </w:numPr>
        <w:rPr>
          <w:rFonts w:cs="Arial"/>
          <w:i/>
          <w:iCs/>
          <w:lang w:val="en-GB" w:eastAsia="zh-CN"/>
        </w:rPr>
      </w:pPr>
      <w:proofErr w:type="spellStart"/>
      <w:r w:rsidRPr="00E6194B">
        <w:rPr>
          <w:rFonts w:cs="Arial"/>
          <w:i/>
          <w:iCs/>
          <w:lang w:eastAsia="ko-KR"/>
        </w:rPr>
        <w:t>drx-</w:t>
      </w:r>
      <w:r w:rsidRPr="0033558F">
        <w:rPr>
          <w:rFonts w:cs="Arial"/>
          <w:i/>
          <w:iCs/>
          <w:highlight w:val="green"/>
          <w:lang w:eastAsia="ko-KR"/>
        </w:rPr>
        <w:t>Longer</w:t>
      </w:r>
      <w:r w:rsidRPr="00E6194B">
        <w:rPr>
          <w:rFonts w:cs="Arial"/>
          <w:i/>
          <w:iCs/>
          <w:lang w:eastAsia="ko-KR"/>
        </w:rPr>
        <w:t>CycleTimerPTM</w:t>
      </w:r>
      <w:proofErr w:type="spellEnd"/>
      <w:r w:rsidRPr="00E6194B">
        <w:rPr>
          <w:rFonts w:cs="Arial"/>
          <w:i/>
          <w:iCs/>
          <w:lang w:eastAsia="ko-KR"/>
        </w:rPr>
        <w:t xml:space="preserve"> </w:t>
      </w:r>
      <w:r w:rsidRPr="00E6194B">
        <w:rPr>
          <w:rFonts w:cs="Arial"/>
          <w:iCs/>
          <w:lang w:eastAsia="ko-KR"/>
        </w:rPr>
        <w:t>(optional)</w:t>
      </w:r>
      <w:r>
        <w:rPr>
          <w:rFonts w:cs="Arial"/>
          <w:iCs/>
          <w:lang w:eastAsia="ko-KR"/>
        </w:rPr>
        <w:t>:</w:t>
      </w:r>
      <w:r>
        <w:rPr>
          <w:rFonts w:cs="Arial"/>
          <w:iCs/>
          <w:lang w:eastAsia="ko-KR"/>
        </w:rPr>
        <w:tab/>
      </w:r>
      <w:r w:rsidRPr="00E6194B">
        <w:rPr>
          <w:rFonts w:cs="Arial"/>
          <w:lang w:eastAsia="ko-KR"/>
        </w:rPr>
        <w:t xml:space="preserve">the duration the UE shall follow the long DRX </w:t>
      </w:r>
      <w:proofErr w:type="gramStart"/>
      <w:r w:rsidRPr="00E6194B">
        <w:rPr>
          <w:rFonts w:cs="Arial"/>
          <w:lang w:eastAsia="ko-KR"/>
        </w:rPr>
        <w:t>cycle</w:t>
      </w:r>
      <w:proofErr w:type="gramEnd"/>
    </w:p>
    <w:p w14:paraId="7B43B6C1" w14:textId="12C865FE" w:rsidR="00EC4180" w:rsidRPr="00B1146B" w:rsidRDefault="00B1146B" w:rsidP="00D12151">
      <w:pPr>
        <w:rPr>
          <w:b/>
          <w:bCs/>
          <w:lang w:val="en-GB" w:eastAsia="zh-CN"/>
        </w:rPr>
      </w:pPr>
      <w:r w:rsidRPr="00B1146B">
        <w:rPr>
          <w:b/>
          <w:bCs/>
          <w:lang w:val="en-GB" w:eastAsia="zh-CN"/>
        </w:rPr>
        <w:t>Frequency prioritization</w:t>
      </w:r>
    </w:p>
    <w:p w14:paraId="2BFA747F" w14:textId="7C0EA7DF" w:rsidR="00B1146B" w:rsidRDefault="00B1146B" w:rsidP="00B1146B">
      <w:pPr>
        <w:rPr>
          <w:lang w:val="en-GB" w:eastAsia="zh-CN"/>
        </w:rPr>
      </w:pPr>
      <w:r>
        <w:rPr>
          <w:lang w:val="en-GB" w:eastAsia="zh-CN"/>
        </w:rPr>
        <w:t xml:space="preserve">The Rel-17 MBS broadcast frequency prioritization is used to “start” broadcast reception, i.e. to re-select to the MBS broadcast frequency. The NCL info is used to “continue” reception. But the Rel-18 use case is different. The </w:t>
      </w:r>
      <w:r w:rsidRPr="00F13C2F">
        <w:rPr>
          <w:lang w:val="en-GB" w:eastAsia="zh-CN"/>
        </w:rPr>
        <w:t xml:space="preserve">UE typically starts multicast reception in RRC_CONNECTED, and </w:t>
      </w:r>
      <w:r>
        <w:rPr>
          <w:lang w:val="en-GB" w:eastAsia="zh-CN"/>
        </w:rPr>
        <w:t xml:space="preserve">the UE </w:t>
      </w:r>
      <w:r w:rsidRPr="00F13C2F">
        <w:rPr>
          <w:lang w:val="en-GB" w:eastAsia="zh-CN"/>
        </w:rPr>
        <w:t>may be released to RRC_INACTIVE to continue reception when there is extreme congestion</w:t>
      </w:r>
      <w:r>
        <w:rPr>
          <w:lang w:val="en-GB" w:eastAsia="zh-CN"/>
        </w:rPr>
        <w:t xml:space="preserve">. It is not clear when the use case occurs when the UE starts multicast reception in RRC_INACTIVE. The UE always </w:t>
      </w:r>
      <w:proofErr w:type="gramStart"/>
      <w:r>
        <w:rPr>
          <w:lang w:val="en-GB" w:eastAsia="zh-CN"/>
        </w:rPr>
        <w:t>has to</w:t>
      </w:r>
      <w:proofErr w:type="gramEnd"/>
      <w:r>
        <w:rPr>
          <w:lang w:val="en-GB" w:eastAsia="zh-CN"/>
        </w:rPr>
        <w:t xml:space="preserve"> go to RRC_CONNECTED mode and join the multicast session first. </w:t>
      </w:r>
    </w:p>
    <w:p w14:paraId="42540574" w14:textId="77777777" w:rsidR="00B1146B" w:rsidRDefault="00B1146B" w:rsidP="00B1146B">
      <w:pPr>
        <w:rPr>
          <w:lang w:val="en-GB" w:eastAsia="zh-CN"/>
        </w:rPr>
      </w:pPr>
      <w:r>
        <w:rPr>
          <w:lang w:val="en-GB" w:eastAsia="zh-CN"/>
        </w:rPr>
        <w:lastRenderedPageBreak/>
        <w:t xml:space="preserve">If there is a choice the UE prefers to receive multicast in RRC_CONNECTED, i.e. the UE does not prefer to re-select to a frequency where it can receive multicast in RRC_INACTIVE with reduced QoS. Multicast reception in RRC_INACTIVE for power saving reasons is not supported. </w:t>
      </w:r>
    </w:p>
    <w:p w14:paraId="2C61FA66" w14:textId="77777777" w:rsidR="00B1146B" w:rsidRDefault="00B1146B" w:rsidP="00B1146B">
      <w:pPr>
        <w:rPr>
          <w:lang w:val="en-GB" w:eastAsia="zh-CN"/>
        </w:rPr>
      </w:pPr>
      <w:r>
        <w:rPr>
          <w:lang w:val="en-GB" w:eastAsia="zh-CN"/>
        </w:rPr>
        <w:t xml:space="preserve">The UE does not expect to be released when the serving frequency does not enable the UE to continue multicast reception. </w:t>
      </w:r>
    </w:p>
    <w:p w14:paraId="45CFEAEE" w14:textId="77777777" w:rsidR="00B1146B" w:rsidRDefault="00B1146B" w:rsidP="00B1146B">
      <w:pPr>
        <w:rPr>
          <w:lang w:val="en-GB" w:eastAsia="zh-CN"/>
        </w:rPr>
      </w:pPr>
      <w:r>
        <w:rPr>
          <w:lang w:val="en-GB" w:eastAsia="zh-CN"/>
        </w:rPr>
        <w:t xml:space="preserve">Congestion is not expected to happen on certain frequencies, i.e. multicast reception in RRC_INACTIVE is not expected to be configured on a specific frequency. </w:t>
      </w:r>
    </w:p>
    <w:p w14:paraId="54747810" w14:textId="77777777" w:rsidR="00B1146B" w:rsidRDefault="00B1146B" w:rsidP="00B1146B">
      <w:pPr>
        <w:rPr>
          <w:lang w:val="en-GB" w:eastAsia="zh-CN"/>
        </w:rPr>
      </w:pPr>
      <w:r>
        <w:rPr>
          <w:lang w:val="en-GB" w:eastAsia="zh-CN"/>
        </w:rPr>
        <w:t xml:space="preserve">Congestion may occur when there is a high number of mission critical UEs in a specific geographical area. But the UE expects to be released to RRC_INACTIVE only when RRC_CONNECTED is congested on all the other frequencies, and multicast reception is configured on all frequencies. In such use case frequency prioritization is not needed. </w:t>
      </w:r>
    </w:p>
    <w:p w14:paraId="132EE238" w14:textId="77777777" w:rsidR="00B1146B" w:rsidRDefault="00B1146B" w:rsidP="00B1146B">
      <w:pPr>
        <w:rPr>
          <w:lang w:val="en-GB" w:eastAsia="zh-CN"/>
        </w:rPr>
      </w:pPr>
      <w:r>
        <w:rPr>
          <w:lang w:val="en-GB" w:eastAsia="zh-CN"/>
        </w:rPr>
        <w:t xml:space="preserve">So we think that the use case for frequency prioritization does not exist or is very rare. Furthermore the wanted behavior is not that the UE re-selects to a frequency where it can receive multicast in RRC_INACTIVE, but it is preferred to receive multicast in RRC_CONNECTED.  </w:t>
      </w:r>
    </w:p>
    <w:p w14:paraId="08A9411C" w14:textId="77777777" w:rsidR="00B1146B" w:rsidRDefault="00B1146B" w:rsidP="00B1146B">
      <w:pPr>
        <w:rPr>
          <w:lang w:val="en-GB" w:eastAsia="zh-CN"/>
        </w:rPr>
      </w:pPr>
      <w:r>
        <w:rPr>
          <w:lang w:val="en-GB" w:eastAsia="zh-CN"/>
        </w:rPr>
        <w:t xml:space="preserve">Finally, if multicast reception in RRC_INACTIVE is not enabled this is an indication that the gNB is not congested. If the UE re-selected to the cell when the session is active, then this triggers the UE to resume because it does not have a valid configuration of the cell. If the UE re-selected to the cell when the session is inactive, then the UE will be group paged when the session is activated. </w:t>
      </w:r>
    </w:p>
    <w:p w14:paraId="60337C94" w14:textId="77777777" w:rsidR="00B1146B" w:rsidRDefault="00B1146B" w:rsidP="00B1146B">
      <w:pPr>
        <w:rPr>
          <w:lang w:val="en-GB" w:eastAsia="zh-CN"/>
        </w:rPr>
      </w:pPr>
      <w:r>
        <w:rPr>
          <w:lang w:val="en-GB" w:eastAsia="zh-CN"/>
        </w:rPr>
        <w:t>Theoretically, there could be congestion on all frequencies, i.e. multicast reception is enabled on all frequencies, but not all sessions are supported on all frequencies. We think this is a rare case, and instead of enabling frequency prioritization the network could provide all sessions on all frequencies.</w:t>
      </w:r>
    </w:p>
    <w:p w14:paraId="3A460A00" w14:textId="0A426AE9" w:rsidR="00B1146B" w:rsidRDefault="00B1146B" w:rsidP="00D12151">
      <w:pPr>
        <w:rPr>
          <w:lang w:val="en-GB" w:eastAsia="zh-CN"/>
        </w:rPr>
      </w:pPr>
      <w:r>
        <w:rPr>
          <w:lang w:val="en-GB" w:eastAsia="zh-CN"/>
        </w:rPr>
        <w:t>RAN2 agreed that d</w:t>
      </w:r>
      <w:r w:rsidRPr="00B1146B">
        <w:rPr>
          <w:lang w:val="en-GB" w:eastAsia="zh-CN"/>
        </w:rPr>
        <w:t xml:space="preserve">edicated frequencies in </w:t>
      </w:r>
      <w:r w:rsidRPr="00B1146B">
        <w:rPr>
          <w:i/>
          <w:iCs/>
          <w:lang w:val="en-GB" w:eastAsia="zh-CN"/>
        </w:rPr>
        <w:t>RRCRelease</w:t>
      </w:r>
      <w:r w:rsidRPr="00B1146B">
        <w:rPr>
          <w:lang w:val="en-GB" w:eastAsia="zh-CN"/>
        </w:rPr>
        <w:t xml:space="preserve"> can be used by the NW, as legacy</w:t>
      </w:r>
      <w:r>
        <w:rPr>
          <w:lang w:val="en-GB" w:eastAsia="zh-CN"/>
        </w:rPr>
        <w:t>. We do not see the need for further enhancements:</w:t>
      </w:r>
    </w:p>
    <w:p w14:paraId="310C1F13" w14:textId="34EF988F" w:rsidR="00B1146B" w:rsidRPr="00B1146B" w:rsidRDefault="00B1146B" w:rsidP="00D12151">
      <w:pPr>
        <w:rPr>
          <w:lang w:val="en-GB" w:eastAsia="zh-CN"/>
        </w:rPr>
      </w:pPr>
      <w:r>
        <w:rPr>
          <w:b/>
          <w:bCs/>
          <w:lang w:val="en-GB" w:eastAsia="zh-CN"/>
        </w:rPr>
        <w:t xml:space="preserve">Proposal 5: </w:t>
      </w:r>
      <w:r>
        <w:rPr>
          <w:lang w:val="en-GB" w:eastAsia="zh-CN"/>
        </w:rPr>
        <w:t xml:space="preserve">No further enhancements to frequency prioritization are needed. </w:t>
      </w:r>
    </w:p>
    <w:p w14:paraId="2510BCBA" w14:textId="77777777" w:rsidR="00B1146B" w:rsidRPr="00C95E88" w:rsidRDefault="00B1146B" w:rsidP="00B1146B">
      <w:pPr>
        <w:outlineLvl w:val="2"/>
        <w:rPr>
          <w:b/>
          <w:bCs/>
          <w:lang w:val="en-GB" w:eastAsia="zh-CN"/>
        </w:rPr>
      </w:pPr>
      <w:r w:rsidRPr="00C95E88">
        <w:rPr>
          <w:b/>
          <w:bCs/>
          <w:lang w:val="en-GB" w:eastAsia="zh-CN"/>
        </w:rPr>
        <w:t>PTM configuration change</w:t>
      </w:r>
    </w:p>
    <w:p w14:paraId="0E24E80A" w14:textId="77777777" w:rsidR="00B1146B" w:rsidRDefault="00B1146B" w:rsidP="00B1146B">
      <w:pPr>
        <w:rPr>
          <w:lang w:val="en-GB" w:eastAsia="zh-CN"/>
        </w:rPr>
      </w:pPr>
      <w:r>
        <w:rPr>
          <w:lang w:val="en-GB" w:eastAsia="zh-CN"/>
        </w:rPr>
        <w:t xml:space="preserve">The PTM configuration is not expected to change often, if at all. If needed, the PTM configuration can be changed (in a synchronized fashion at the modification period boundary) via MCCH for UEs in RRC_INACTIVE. </w:t>
      </w:r>
    </w:p>
    <w:p w14:paraId="38E69183" w14:textId="77777777" w:rsidR="00B1146B" w:rsidRDefault="00B1146B" w:rsidP="00B1146B">
      <w:pPr>
        <w:rPr>
          <w:lang w:val="en-GB" w:eastAsia="zh-CN"/>
        </w:rPr>
      </w:pPr>
      <w:r>
        <w:rPr>
          <w:lang w:val="en-GB" w:eastAsia="zh-CN"/>
        </w:rPr>
        <w:t xml:space="preserve">RAN2 agreed that UEs in RRC_CONNECTED mode do not rely on the MCCH for the PTM configuration (change). The PTM configuration for connected mode UEs is changed via </w:t>
      </w:r>
      <w:r w:rsidRPr="001D65AA">
        <w:rPr>
          <w:i/>
          <w:iCs/>
          <w:lang w:val="en-GB" w:eastAsia="zh-CN"/>
        </w:rPr>
        <w:t>RRCReconfiguration</w:t>
      </w:r>
      <w:r>
        <w:rPr>
          <w:lang w:val="en-GB" w:eastAsia="zh-CN"/>
        </w:rPr>
        <w:t xml:space="preserve">. </w:t>
      </w:r>
    </w:p>
    <w:p w14:paraId="00692C2E" w14:textId="77777777" w:rsidR="00B1146B" w:rsidRDefault="00B1146B" w:rsidP="00B1146B">
      <w:pPr>
        <w:rPr>
          <w:lang w:val="en-GB" w:eastAsia="zh-CN"/>
        </w:rPr>
      </w:pPr>
      <w:r>
        <w:rPr>
          <w:lang w:val="en-GB" w:eastAsia="zh-CN"/>
        </w:rPr>
        <w:t xml:space="preserve">This complicates a synchronized PTM configuration change for UEs in RRC_CONNECTED and RRC_INACTIVE when shared resources are used. </w:t>
      </w:r>
    </w:p>
    <w:p w14:paraId="5DD08F2A" w14:textId="77777777" w:rsidR="00B1146B" w:rsidRDefault="00B1146B" w:rsidP="00B1146B">
      <w:pPr>
        <w:rPr>
          <w:lang w:val="en-GB" w:eastAsia="zh-CN"/>
        </w:rPr>
      </w:pPr>
      <w:r>
        <w:rPr>
          <w:lang w:val="en-GB" w:eastAsia="zh-CN"/>
        </w:rPr>
        <w:t xml:space="preserve">Furthermore in case the PTM configuration needs to be changed for </w:t>
      </w:r>
      <w:proofErr w:type="gramStart"/>
      <w:r>
        <w:rPr>
          <w:lang w:val="en-GB" w:eastAsia="zh-CN"/>
        </w:rPr>
        <w:t>a large number of</w:t>
      </w:r>
      <w:proofErr w:type="gramEnd"/>
      <w:r>
        <w:rPr>
          <w:lang w:val="en-GB" w:eastAsia="zh-CN"/>
        </w:rPr>
        <w:t xml:space="preserve"> UE in RRC_CONNECTED, then the gNB needs to transmit and process </w:t>
      </w:r>
      <w:r w:rsidRPr="00AB7ED0">
        <w:rPr>
          <w:i/>
          <w:iCs/>
          <w:lang w:val="en-GB" w:eastAsia="zh-CN"/>
        </w:rPr>
        <w:t>RRCReconfiguration</w:t>
      </w:r>
      <w:r>
        <w:rPr>
          <w:lang w:val="en-GB" w:eastAsia="zh-CN"/>
        </w:rPr>
        <w:t xml:space="preserve"> and </w:t>
      </w:r>
      <w:proofErr w:type="spellStart"/>
      <w:r w:rsidRPr="00AB7ED0">
        <w:rPr>
          <w:i/>
          <w:iCs/>
          <w:lang w:val="en-GB" w:eastAsia="zh-CN"/>
        </w:rPr>
        <w:t>RRCReconfigurationComplete</w:t>
      </w:r>
      <w:proofErr w:type="spellEnd"/>
      <w:r>
        <w:rPr>
          <w:lang w:val="en-GB" w:eastAsia="zh-CN"/>
        </w:rPr>
        <w:t xml:space="preserve"> messages for perhaps thousands of UEs simultaneously. Due to the delay to reconfigure all UEs this may cause a noticeable interruption at the UE side.</w:t>
      </w:r>
    </w:p>
    <w:p w14:paraId="25112FC7" w14:textId="77777777" w:rsidR="00B1146B" w:rsidRDefault="00B1146B" w:rsidP="00B1146B">
      <w:pPr>
        <w:rPr>
          <w:lang w:val="en-GB" w:eastAsia="zh-CN"/>
        </w:rPr>
      </w:pPr>
      <w:r>
        <w:rPr>
          <w:lang w:val="en-GB" w:eastAsia="zh-CN"/>
        </w:rPr>
        <w:t xml:space="preserve">Synchronization between connected and inactive PTM change can be achieved by configuring an activation time for the PTM configuration in </w:t>
      </w:r>
      <w:r w:rsidRPr="00A947C5">
        <w:rPr>
          <w:i/>
          <w:iCs/>
          <w:lang w:val="en-GB" w:eastAsia="zh-CN"/>
        </w:rPr>
        <w:t>RRCReconfiguration</w:t>
      </w:r>
      <w:r>
        <w:rPr>
          <w:lang w:val="en-GB" w:eastAsia="zh-CN"/>
        </w:rPr>
        <w:t xml:space="preserve"> message that coincides with the modification period boundary on the MCCH. An activation time also enables a synchronized change for </w:t>
      </w:r>
      <w:proofErr w:type="gramStart"/>
      <w:r>
        <w:rPr>
          <w:lang w:val="en-GB" w:eastAsia="zh-CN"/>
        </w:rPr>
        <w:t>a large number of</w:t>
      </w:r>
      <w:proofErr w:type="gramEnd"/>
      <w:r>
        <w:rPr>
          <w:lang w:val="en-GB" w:eastAsia="zh-CN"/>
        </w:rPr>
        <w:t xml:space="preserve"> UEs in connected mode: </w:t>
      </w:r>
    </w:p>
    <w:p w14:paraId="1F62AE47" w14:textId="2D9CFC8D" w:rsidR="00B1146B" w:rsidRDefault="00B1146B" w:rsidP="00B1146B">
      <w:pPr>
        <w:rPr>
          <w:lang w:val="en-GB" w:eastAsia="zh-CN"/>
        </w:rPr>
      </w:pPr>
      <w:r w:rsidRPr="00140B0B">
        <w:rPr>
          <w:b/>
          <w:bCs/>
          <w:lang w:val="en-GB" w:eastAsia="zh-CN"/>
        </w:rPr>
        <w:t xml:space="preserve">Proposal </w:t>
      </w:r>
      <w:r>
        <w:rPr>
          <w:b/>
          <w:bCs/>
          <w:lang w:val="en-GB" w:eastAsia="zh-CN"/>
        </w:rPr>
        <w:t>6</w:t>
      </w:r>
      <w:r>
        <w:rPr>
          <w:lang w:val="en-GB" w:eastAsia="zh-CN"/>
        </w:rPr>
        <w:t xml:space="preserve">: The </w:t>
      </w:r>
      <w:proofErr w:type="spellStart"/>
      <w:r w:rsidRPr="00140B0B">
        <w:rPr>
          <w:i/>
          <w:iCs/>
          <w:lang w:val="en-GB" w:eastAsia="zh-CN"/>
        </w:rPr>
        <w:t>mrb-ActivationTime</w:t>
      </w:r>
      <w:proofErr w:type="spellEnd"/>
      <w:r>
        <w:rPr>
          <w:lang w:val="en-GB" w:eastAsia="zh-CN"/>
        </w:rPr>
        <w:t xml:space="preserve"> IE (OP) in </w:t>
      </w:r>
      <w:r w:rsidRPr="00140B0B">
        <w:rPr>
          <w:i/>
          <w:iCs/>
          <w:lang w:val="en-GB" w:eastAsia="zh-CN"/>
        </w:rPr>
        <w:t>MRB-ToAddMod-r17</w:t>
      </w:r>
      <w:r w:rsidRPr="00140B0B">
        <w:rPr>
          <w:lang w:val="en-GB" w:eastAsia="zh-CN"/>
        </w:rPr>
        <w:t xml:space="preserve"> </w:t>
      </w:r>
      <w:r>
        <w:rPr>
          <w:lang w:val="en-GB" w:eastAsia="zh-CN"/>
        </w:rPr>
        <w:t xml:space="preserve">IE indicates when the UE applies the new MRB configuration (SFN), otherwise the UE applies the configuration “now”. </w:t>
      </w:r>
    </w:p>
    <w:p w14:paraId="27C48A20" w14:textId="77777777" w:rsidR="00B1146B" w:rsidRDefault="00B1146B" w:rsidP="00B1146B">
      <w:pPr>
        <w:rPr>
          <w:lang w:val="en-GB" w:eastAsia="zh-CN"/>
        </w:rPr>
      </w:pPr>
      <w:r>
        <w:rPr>
          <w:lang w:val="en-GB" w:eastAsia="zh-CN"/>
        </w:rPr>
        <w:lastRenderedPageBreak/>
        <w:t xml:space="preserve">The </w:t>
      </w:r>
      <w:proofErr w:type="spellStart"/>
      <w:r w:rsidRPr="00140B0B">
        <w:rPr>
          <w:i/>
          <w:iCs/>
          <w:lang w:val="en-GB" w:eastAsia="zh-CN"/>
        </w:rPr>
        <w:t>mrb-ActivationTime</w:t>
      </w:r>
      <w:proofErr w:type="spellEnd"/>
      <w:r>
        <w:rPr>
          <w:lang w:val="en-GB" w:eastAsia="zh-CN"/>
        </w:rPr>
        <w:t xml:space="preserve"> IE could be defined as x LSBs of the SFN. </w:t>
      </w:r>
    </w:p>
    <w:p w14:paraId="5E650D32" w14:textId="77777777" w:rsidR="009D725A" w:rsidRDefault="009D725A" w:rsidP="009D725A">
      <w:pPr>
        <w:pStyle w:val="Heading1"/>
        <w:jc w:val="both"/>
      </w:pPr>
      <w:bookmarkStart w:id="18" w:name="_Toc242573360"/>
      <w:bookmarkEnd w:id="2"/>
      <w:r>
        <w:t>Summary</w:t>
      </w:r>
      <w:bookmarkEnd w:id="18"/>
    </w:p>
    <w:p w14:paraId="65B81F03" w14:textId="7F96DCEF" w:rsidR="001659F2" w:rsidRDefault="001659F2" w:rsidP="001659F2">
      <w:bookmarkStart w:id="19" w:name="_Toc242573361"/>
      <w:r>
        <w:t xml:space="preserve">RAN2 is kindly asked to </w:t>
      </w:r>
      <w:r w:rsidR="00910638">
        <w:t xml:space="preserve">discuss </w:t>
      </w:r>
      <w:r w:rsidR="00B1146B">
        <w:t>multicast reception in RRC_INACTIVE</w:t>
      </w:r>
      <w:r>
        <w:t xml:space="preserve">: </w:t>
      </w:r>
    </w:p>
    <w:p w14:paraId="51734914" w14:textId="77777777" w:rsidR="00B1146B" w:rsidRDefault="00B1146B" w:rsidP="00B1146B">
      <w:pPr>
        <w:rPr>
          <w:lang w:val="en-GB" w:eastAsia="zh-CN"/>
        </w:rPr>
      </w:pPr>
      <w:r w:rsidRPr="00EC4180">
        <w:rPr>
          <w:b/>
          <w:bCs/>
          <w:lang w:val="en-GB" w:eastAsia="zh-CN"/>
        </w:rPr>
        <w:t>Proposal 1</w:t>
      </w:r>
      <w:r>
        <w:rPr>
          <w:lang w:val="en-GB" w:eastAsia="zh-CN"/>
        </w:rPr>
        <w:t xml:space="preserve">: When a quality threshold is configured, an RSRP threshold is configured, and optionally an RSRQ threshold can be configured in addition provided that </w:t>
      </w:r>
      <w:r w:rsidRPr="00EC4180">
        <w:rPr>
          <w:i/>
          <w:iCs/>
          <w:lang w:val="en-GB" w:eastAsia="zh-CN"/>
        </w:rPr>
        <w:t>s-</w:t>
      </w:r>
      <w:proofErr w:type="spellStart"/>
      <w:r w:rsidRPr="00EC4180">
        <w:rPr>
          <w:i/>
          <w:iCs/>
          <w:lang w:val="en-GB" w:eastAsia="zh-CN"/>
        </w:rPr>
        <w:t>IntraSearchQ</w:t>
      </w:r>
      <w:proofErr w:type="spellEnd"/>
      <w:r>
        <w:rPr>
          <w:lang w:val="en-GB" w:eastAsia="zh-CN"/>
        </w:rPr>
        <w:t xml:space="preserve"> is present in </w:t>
      </w:r>
      <w:r w:rsidRPr="00EC4180">
        <w:rPr>
          <w:i/>
          <w:iCs/>
          <w:lang w:val="en-GB" w:eastAsia="zh-CN"/>
        </w:rPr>
        <w:t>SIB2</w:t>
      </w:r>
      <w:r>
        <w:rPr>
          <w:lang w:val="en-GB" w:eastAsia="zh-CN"/>
        </w:rPr>
        <w:t>. There is no need for a default value for the RSRQ threshold.</w:t>
      </w:r>
    </w:p>
    <w:p w14:paraId="6EF5FC06" w14:textId="77777777" w:rsidR="00B1146B" w:rsidRDefault="00B1146B" w:rsidP="00B1146B">
      <w:pPr>
        <w:spacing w:before="240"/>
        <w:rPr>
          <w:lang w:val="en-GB" w:eastAsia="zh-CN"/>
        </w:rPr>
      </w:pPr>
      <w:r w:rsidRPr="00EC4180">
        <w:rPr>
          <w:b/>
          <w:bCs/>
          <w:lang w:val="en-GB" w:eastAsia="zh-CN"/>
        </w:rPr>
        <w:t xml:space="preserve">Proposal </w:t>
      </w:r>
      <w:r>
        <w:rPr>
          <w:b/>
          <w:bCs/>
          <w:lang w:val="en-GB" w:eastAsia="zh-CN"/>
        </w:rPr>
        <w:t>2</w:t>
      </w:r>
      <w:r>
        <w:rPr>
          <w:lang w:val="en-GB" w:eastAsia="zh-CN"/>
        </w:rPr>
        <w:t xml:space="preserve">: The RSRP/RSRQ thresholds can be changed via MCCH. </w:t>
      </w:r>
    </w:p>
    <w:p w14:paraId="7B5573F5" w14:textId="77777777" w:rsidR="00B1146B" w:rsidRDefault="00B1146B" w:rsidP="00B1146B">
      <w:pPr>
        <w:rPr>
          <w:rFonts w:cs="Arial"/>
          <w:lang w:val="en-GB" w:eastAsia="zh-CN"/>
        </w:rPr>
      </w:pPr>
      <w:r w:rsidRPr="006E380B">
        <w:rPr>
          <w:rFonts w:cs="Arial"/>
          <w:b/>
          <w:bCs/>
          <w:lang w:val="en-GB" w:eastAsia="zh-CN"/>
        </w:rPr>
        <w:t xml:space="preserve">Proposal </w:t>
      </w:r>
      <w:r>
        <w:rPr>
          <w:rFonts w:cs="Arial"/>
          <w:b/>
          <w:bCs/>
          <w:lang w:val="en-GB" w:eastAsia="zh-CN"/>
        </w:rPr>
        <w:t>3</w:t>
      </w:r>
      <w:r w:rsidRPr="006E380B">
        <w:rPr>
          <w:rFonts w:cs="Arial"/>
          <w:lang w:val="en-GB" w:eastAsia="zh-CN"/>
        </w:rPr>
        <w:t xml:space="preserve">: </w:t>
      </w:r>
      <w:r>
        <w:rPr>
          <w:rFonts w:cs="Arial"/>
          <w:lang w:val="en-GB" w:eastAsia="zh-CN"/>
        </w:rPr>
        <w:t>Add</w:t>
      </w:r>
      <w:r w:rsidRPr="006E380B">
        <w:rPr>
          <w:rFonts w:cs="Arial"/>
          <w:lang w:val="en-GB" w:eastAsia="zh-CN"/>
        </w:rPr>
        <w:t xml:space="preserve"> another </w:t>
      </w:r>
      <w:r>
        <w:rPr>
          <w:rFonts w:cs="Arial"/>
          <w:lang w:val="en-GB" w:eastAsia="zh-CN"/>
        </w:rPr>
        <w:t>(</w:t>
      </w:r>
      <w:r w:rsidRPr="006E380B">
        <w:rPr>
          <w:rFonts w:cs="Arial"/>
          <w:lang w:val="en-GB" w:eastAsia="zh-CN"/>
        </w:rPr>
        <w:t>more power efficient</w:t>
      </w:r>
      <w:r>
        <w:rPr>
          <w:rFonts w:cs="Arial"/>
          <w:lang w:val="en-GB" w:eastAsia="zh-CN"/>
        </w:rPr>
        <w:t xml:space="preserve">) </w:t>
      </w:r>
      <w:r w:rsidRPr="006E380B">
        <w:rPr>
          <w:rFonts w:cs="Arial"/>
          <w:lang w:val="en-GB" w:eastAsia="zh-CN"/>
        </w:rPr>
        <w:t>PTM DRX state</w:t>
      </w:r>
      <w:r>
        <w:rPr>
          <w:rFonts w:cs="Arial"/>
          <w:lang w:val="en-GB" w:eastAsia="zh-CN"/>
        </w:rPr>
        <w:t xml:space="preserve"> the UE enters when there is pro-longed data-inactivity.</w:t>
      </w:r>
    </w:p>
    <w:p w14:paraId="15EACD67" w14:textId="77777777" w:rsidR="00B1146B" w:rsidRDefault="00B1146B" w:rsidP="00B1146B">
      <w:pPr>
        <w:rPr>
          <w:rFonts w:cs="Arial"/>
          <w:lang w:val="en-GB" w:eastAsia="zh-CN"/>
        </w:rPr>
      </w:pPr>
      <w:r w:rsidRPr="006E380B">
        <w:rPr>
          <w:rFonts w:cs="Arial"/>
          <w:b/>
          <w:bCs/>
          <w:lang w:val="en-GB" w:eastAsia="zh-CN"/>
        </w:rPr>
        <w:t xml:space="preserve">Proposal </w:t>
      </w:r>
      <w:r>
        <w:rPr>
          <w:rFonts w:cs="Arial"/>
          <w:b/>
          <w:bCs/>
          <w:lang w:val="en-GB" w:eastAsia="zh-CN"/>
        </w:rPr>
        <w:t>4</w:t>
      </w:r>
      <w:r w:rsidRPr="006E380B">
        <w:rPr>
          <w:rFonts w:cs="Arial"/>
          <w:lang w:val="en-GB" w:eastAsia="zh-CN"/>
        </w:rPr>
        <w:t>: Introduce</w:t>
      </w:r>
      <w:r>
        <w:rPr>
          <w:rFonts w:cs="Arial"/>
          <w:lang w:val="en-GB" w:eastAsia="zh-CN"/>
        </w:rPr>
        <w:t xml:space="preserve"> the following PTM DRX parameters:</w:t>
      </w:r>
    </w:p>
    <w:p w14:paraId="6BD69513" w14:textId="77777777" w:rsidR="00B1146B" w:rsidRPr="00E6194B" w:rsidRDefault="00B1146B" w:rsidP="00B1146B">
      <w:pPr>
        <w:pStyle w:val="ListParagraph"/>
        <w:numPr>
          <w:ilvl w:val="0"/>
          <w:numId w:val="41"/>
        </w:numPr>
        <w:rPr>
          <w:rFonts w:cs="Arial"/>
          <w:iCs/>
          <w:lang w:eastAsia="ko-KR"/>
        </w:rPr>
      </w:pPr>
      <w:proofErr w:type="spellStart"/>
      <w:r w:rsidRPr="00E6194B">
        <w:rPr>
          <w:rFonts w:cs="Arial"/>
          <w:i/>
          <w:lang w:eastAsia="ko-KR"/>
        </w:rPr>
        <w:t>drx-</w:t>
      </w:r>
      <w:r w:rsidRPr="0033558F">
        <w:rPr>
          <w:rFonts w:cs="Arial"/>
          <w:i/>
          <w:highlight w:val="green"/>
          <w:lang w:eastAsia="ko-KR"/>
        </w:rPr>
        <w:t>Shorter</w:t>
      </w:r>
      <w:r w:rsidRPr="00E6194B">
        <w:rPr>
          <w:rFonts w:cs="Arial"/>
          <w:i/>
          <w:lang w:eastAsia="ko-KR"/>
        </w:rPr>
        <w:t>OnDurationTimerPTM</w:t>
      </w:r>
      <w:proofErr w:type="spellEnd"/>
      <w:r w:rsidRPr="00E6194B">
        <w:rPr>
          <w:rFonts w:cs="Arial"/>
          <w:iCs/>
          <w:lang w:eastAsia="ko-KR"/>
        </w:rPr>
        <w:t xml:space="preserve"> (optional): </w:t>
      </w:r>
      <w:r>
        <w:rPr>
          <w:rFonts w:cs="Arial"/>
          <w:iCs/>
          <w:lang w:eastAsia="ko-KR"/>
        </w:rPr>
        <w:tab/>
      </w:r>
      <w:r w:rsidRPr="00E6194B">
        <w:rPr>
          <w:rFonts w:cs="Arial"/>
          <w:lang w:eastAsia="ko-KR"/>
        </w:rPr>
        <w:t>the duration at the beginning of a longer DRX cycle</w:t>
      </w:r>
    </w:p>
    <w:p w14:paraId="2221DDA2" w14:textId="77777777" w:rsidR="00B1146B" w:rsidRPr="00E6194B" w:rsidRDefault="00B1146B" w:rsidP="00B1146B">
      <w:pPr>
        <w:pStyle w:val="ListParagraph"/>
        <w:numPr>
          <w:ilvl w:val="0"/>
          <w:numId w:val="41"/>
        </w:numPr>
        <w:rPr>
          <w:rFonts w:cs="Arial"/>
          <w:lang w:eastAsia="ko-KR"/>
        </w:rPr>
      </w:pPr>
      <w:proofErr w:type="spellStart"/>
      <w:r w:rsidRPr="00E6194B">
        <w:rPr>
          <w:rFonts w:cs="Arial"/>
          <w:i/>
          <w:lang w:eastAsia="ko-KR"/>
        </w:rPr>
        <w:t>drx-</w:t>
      </w:r>
      <w:r w:rsidRPr="0033558F">
        <w:rPr>
          <w:rFonts w:cs="Arial"/>
          <w:i/>
          <w:highlight w:val="green"/>
          <w:lang w:eastAsia="ko-KR"/>
        </w:rPr>
        <w:t>Longer</w:t>
      </w:r>
      <w:r w:rsidRPr="00E6194B">
        <w:rPr>
          <w:rFonts w:cs="Arial"/>
          <w:i/>
          <w:lang w:eastAsia="ko-KR"/>
        </w:rPr>
        <w:t>CyclePTM</w:t>
      </w:r>
      <w:proofErr w:type="spellEnd"/>
      <w:r w:rsidRPr="00E6194B">
        <w:rPr>
          <w:rFonts w:cs="Arial"/>
          <w:i/>
          <w:lang w:eastAsia="ko-KR"/>
        </w:rPr>
        <w:t xml:space="preserve"> </w:t>
      </w:r>
      <w:r w:rsidRPr="00E6194B">
        <w:rPr>
          <w:rFonts w:cs="Arial"/>
          <w:iCs/>
          <w:lang w:eastAsia="ko-KR"/>
        </w:rPr>
        <w:t xml:space="preserve">(optional): </w:t>
      </w:r>
      <w:r>
        <w:rPr>
          <w:rFonts w:cs="Arial"/>
          <w:iCs/>
          <w:lang w:eastAsia="ko-KR"/>
        </w:rPr>
        <w:tab/>
      </w:r>
      <w:r>
        <w:rPr>
          <w:rFonts w:cs="Arial"/>
          <w:iCs/>
          <w:lang w:eastAsia="ko-KR"/>
        </w:rPr>
        <w:tab/>
      </w:r>
      <w:r w:rsidRPr="00E6194B">
        <w:rPr>
          <w:rFonts w:cs="Arial"/>
          <w:iCs/>
          <w:lang w:eastAsia="ko-KR"/>
        </w:rPr>
        <w:t>the longer DRX cycle</w:t>
      </w:r>
    </w:p>
    <w:p w14:paraId="084060B4" w14:textId="77777777" w:rsidR="00B1146B" w:rsidRPr="00E6194B" w:rsidRDefault="00B1146B" w:rsidP="00B1146B">
      <w:pPr>
        <w:pStyle w:val="ListParagraph"/>
        <w:numPr>
          <w:ilvl w:val="0"/>
          <w:numId w:val="41"/>
        </w:numPr>
        <w:rPr>
          <w:rFonts w:cs="Arial"/>
          <w:i/>
          <w:iCs/>
          <w:lang w:val="en-GB" w:eastAsia="zh-CN"/>
        </w:rPr>
      </w:pPr>
      <w:proofErr w:type="spellStart"/>
      <w:r w:rsidRPr="00E6194B">
        <w:rPr>
          <w:rFonts w:cs="Arial"/>
          <w:i/>
          <w:iCs/>
          <w:lang w:eastAsia="ko-KR"/>
        </w:rPr>
        <w:t>drx-</w:t>
      </w:r>
      <w:r w:rsidRPr="0033558F">
        <w:rPr>
          <w:rFonts w:cs="Arial"/>
          <w:i/>
          <w:iCs/>
          <w:highlight w:val="green"/>
          <w:lang w:eastAsia="ko-KR"/>
        </w:rPr>
        <w:t>Longer</w:t>
      </w:r>
      <w:r w:rsidRPr="00E6194B">
        <w:rPr>
          <w:rFonts w:cs="Arial"/>
          <w:i/>
          <w:iCs/>
          <w:lang w:eastAsia="ko-KR"/>
        </w:rPr>
        <w:t>CycleTimerPTM</w:t>
      </w:r>
      <w:proofErr w:type="spellEnd"/>
      <w:r w:rsidRPr="00E6194B">
        <w:rPr>
          <w:rFonts w:cs="Arial"/>
          <w:i/>
          <w:iCs/>
          <w:lang w:eastAsia="ko-KR"/>
        </w:rPr>
        <w:t xml:space="preserve"> </w:t>
      </w:r>
      <w:r w:rsidRPr="00E6194B">
        <w:rPr>
          <w:rFonts w:cs="Arial"/>
          <w:iCs/>
          <w:lang w:eastAsia="ko-KR"/>
        </w:rPr>
        <w:t>(optional)</w:t>
      </w:r>
      <w:r>
        <w:rPr>
          <w:rFonts w:cs="Arial"/>
          <w:iCs/>
          <w:lang w:eastAsia="ko-KR"/>
        </w:rPr>
        <w:t>:</w:t>
      </w:r>
      <w:r>
        <w:rPr>
          <w:rFonts w:cs="Arial"/>
          <w:iCs/>
          <w:lang w:eastAsia="ko-KR"/>
        </w:rPr>
        <w:tab/>
      </w:r>
      <w:r w:rsidRPr="00E6194B">
        <w:rPr>
          <w:rFonts w:cs="Arial"/>
          <w:lang w:eastAsia="ko-KR"/>
        </w:rPr>
        <w:t xml:space="preserve">the duration the UE shall follow the long DRX </w:t>
      </w:r>
      <w:proofErr w:type="gramStart"/>
      <w:r w:rsidRPr="00E6194B">
        <w:rPr>
          <w:rFonts w:cs="Arial"/>
          <w:lang w:eastAsia="ko-KR"/>
        </w:rPr>
        <w:t>cycle</w:t>
      </w:r>
      <w:proofErr w:type="gramEnd"/>
    </w:p>
    <w:p w14:paraId="6D3D0EDC" w14:textId="77777777" w:rsidR="00B1146B" w:rsidRPr="00B1146B" w:rsidRDefault="00B1146B" w:rsidP="00B1146B">
      <w:pPr>
        <w:rPr>
          <w:lang w:val="en-GB" w:eastAsia="zh-CN"/>
        </w:rPr>
      </w:pPr>
      <w:r>
        <w:rPr>
          <w:b/>
          <w:bCs/>
          <w:lang w:val="en-GB" w:eastAsia="zh-CN"/>
        </w:rPr>
        <w:t xml:space="preserve">Proposal 5: </w:t>
      </w:r>
      <w:r>
        <w:rPr>
          <w:lang w:val="en-GB" w:eastAsia="zh-CN"/>
        </w:rPr>
        <w:t xml:space="preserve">No further enhancements to frequency prioritization are needed. </w:t>
      </w:r>
    </w:p>
    <w:p w14:paraId="1809DDF3" w14:textId="77777777" w:rsidR="00B1146B" w:rsidRDefault="00B1146B" w:rsidP="00B1146B">
      <w:pPr>
        <w:rPr>
          <w:lang w:val="en-GB" w:eastAsia="zh-CN"/>
        </w:rPr>
      </w:pPr>
      <w:r w:rsidRPr="00140B0B">
        <w:rPr>
          <w:b/>
          <w:bCs/>
          <w:lang w:val="en-GB" w:eastAsia="zh-CN"/>
        </w:rPr>
        <w:t xml:space="preserve">Proposal </w:t>
      </w:r>
      <w:r>
        <w:rPr>
          <w:b/>
          <w:bCs/>
          <w:lang w:val="en-GB" w:eastAsia="zh-CN"/>
        </w:rPr>
        <w:t>6</w:t>
      </w:r>
      <w:r>
        <w:rPr>
          <w:lang w:val="en-GB" w:eastAsia="zh-CN"/>
        </w:rPr>
        <w:t xml:space="preserve">: The </w:t>
      </w:r>
      <w:proofErr w:type="spellStart"/>
      <w:r w:rsidRPr="00140B0B">
        <w:rPr>
          <w:i/>
          <w:iCs/>
          <w:lang w:val="en-GB" w:eastAsia="zh-CN"/>
        </w:rPr>
        <w:t>mrb-ActivationTime</w:t>
      </w:r>
      <w:proofErr w:type="spellEnd"/>
      <w:r>
        <w:rPr>
          <w:lang w:val="en-GB" w:eastAsia="zh-CN"/>
        </w:rPr>
        <w:t xml:space="preserve"> IE (OP) in </w:t>
      </w:r>
      <w:r w:rsidRPr="00140B0B">
        <w:rPr>
          <w:i/>
          <w:iCs/>
          <w:lang w:val="en-GB" w:eastAsia="zh-CN"/>
        </w:rPr>
        <w:t>MRB-ToAddMod-r17</w:t>
      </w:r>
      <w:r w:rsidRPr="00140B0B">
        <w:rPr>
          <w:lang w:val="en-GB" w:eastAsia="zh-CN"/>
        </w:rPr>
        <w:t xml:space="preserve"> </w:t>
      </w:r>
      <w:r>
        <w:rPr>
          <w:lang w:val="en-GB" w:eastAsia="zh-CN"/>
        </w:rPr>
        <w:t xml:space="preserve">IE indicates when the UE applies the new MRB configuration (SFN), otherwise the UE applies the configuration “now”. </w:t>
      </w:r>
    </w:p>
    <w:p w14:paraId="5A15FD36" w14:textId="77777777" w:rsidR="009D725A" w:rsidRDefault="009D725A" w:rsidP="009D725A">
      <w:pPr>
        <w:pStyle w:val="Heading1"/>
        <w:rPr>
          <w:noProof/>
        </w:rPr>
      </w:pPr>
      <w:r>
        <w:rPr>
          <w:noProof/>
        </w:rPr>
        <w:t>References</w:t>
      </w:r>
      <w:bookmarkEnd w:id="19"/>
    </w:p>
    <w:p w14:paraId="727B2C7F" w14:textId="77777777" w:rsidR="00B1146B" w:rsidRDefault="00EA4933" w:rsidP="00B1146B">
      <w:pPr>
        <w:numPr>
          <w:ilvl w:val="0"/>
          <w:numId w:val="1"/>
        </w:numPr>
        <w:overflowPunct w:val="0"/>
        <w:autoSpaceDE w:val="0"/>
        <w:autoSpaceDN w:val="0"/>
        <w:adjustRightInd w:val="0"/>
        <w:spacing w:before="60" w:after="60"/>
        <w:textAlignment w:val="baseline"/>
        <w:rPr>
          <w:rFonts w:cs="Arial"/>
          <w:sz w:val="16"/>
          <w:szCs w:val="16"/>
          <w:lang w:val="de-DE"/>
        </w:rPr>
      </w:pPr>
      <w:hyperlink r:id="rId7" w:history="1">
        <w:r w:rsidR="00B1146B" w:rsidRPr="00FF7CB8">
          <w:rPr>
            <w:rStyle w:val="Hyperlink"/>
            <w:rFonts w:cs="Arial"/>
            <w:sz w:val="16"/>
            <w:szCs w:val="16"/>
            <w:lang w:val="de-DE"/>
          </w:rPr>
          <w:t>R2-2309485</w:t>
        </w:r>
      </w:hyperlink>
      <w:r w:rsidR="00B1146B">
        <w:rPr>
          <w:rFonts w:cs="Arial"/>
          <w:sz w:val="16"/>
          <w:szCs w:val="16"/>
          <w:lang w:val="de-DE"/>
        </w:rPr>
        <w:t xml:space="preserve">, </w:t>
      </w:r>
      <w:r w:rsidR="00B1146B" w:rsidRPr="00FF7CB8">
        <w:rPr>
          <w:rFonts w:cs="Arial"/>
          <w:i/>
          <w:iCs/>
          <w:sz w:val="16"/>
          <w:szCs w:val="16"/>
          <w:lang w:val="de-DE"/>
        </w:rPr>
        <w:t>Reply to LS addressing packet loss</w:t>
      </w:r>
      <w:r w:rsidR="00B1146B">
        <w:rPr>
          <w:rFonts w:cs="Arial"/>
          <w:sz w:val="16"/>
          <w:szCs w:val="16"/>
          <w:lang w:val="de-DE"/>
        </w:rPr>
        <w:t>, LS in, Source</w:t>
      </w:r>
      <w:r w:rsidR="00B1146B" w:rsidRPr="00FF7CB8">
        <w:rPr>
          <w:rFonts w:cs="Arial"/>
          <w:sz w:val="16"/>
          <w:szCs w:val="16"/>
          <w:lang w:val="de-DE"/>
        </w:rPr>
        <w:t xml:space="preserve"> SA6</w:t>
      </w:r>
      <w:r w:rsidR="00B1146B">
        <w:rPr>
          <w:rFonts w:cs="Arial"/>
          <w:sz w:val="16"/>
          <w:szCs w:val="16"/>
          <w:lang w:val="de-DE"/>
        </w:rPr>
        <w:t xml:space="preserve">, </w:t>
      </w:r>
      <w:r w:rsidR="00B1146B" w:rsidRPr="00FF7CB8">
        <w:rPr>
          <w:rFonts w:cs="Arial"/>
          <w:sz w:val="16"/>
          <w:szCs w:val="16"/>
          <w:lang w:val="de-DE"/>
        </w:rPr>
        <w:t>To:</w:t>
      </w:r>
      <w:r w:rsidR="00B1146B">
        <w:rPr>
          <w:rFonts w:cs="Arial"/>
          <w:sz w:val="16"/>
          <w:szCs w:val="16"/>
          <w:lang w:val="de-DE"/>
        </w:rPr>
        <w:t xml:space="preserve"> </w:t>
      </w:r>
      <w:r w:rsidR="00B1146B" w:rsidRPr="00FF7CB8">
        <w:rPr>
          <w:rFonts w:cs="Arial"/>
          <w:sz w:val="16"/>
          <w:szCs w:val="16"/>
          <w:lang w:val="de-DE"/>
        </w:rPr>
        <w:t>SA2, RAN2</w:t>
      </w:r>
      <w:r w:rsidR="00B1146B">
        <w:rPr>
          <w:rFonts w:cs="Arial"/>
          <w:sz w:val="16"/>
          <w:szCs w:val="16"/>
          <w:lang w:val="de-DE"/>
        </w:rPr>
        <w:t xml:space="preserve">, </w:t>
      </w:r>
      <w:r w:rsidR="00B1146B" w:rsidRPr="00FF7CB8">
        <w:rPr>
          <w:rFonts w:cs="Arial"/>
          <w:sz w:val="16"/>
          <w:szCs w:val="16"/>
          <w:lang w:val="de-DE"/>
        </w:rPr>
        <w:t>Cc:</w:t>
      </w:r>
      <w:r w:rsidR="00B1146B">
        <w:rPr>
          <w:rFonts w:cs="Arial"/>
          <w:sz w:val="16"/>
          <w:szCs w:val="16"/>
          <w:lang w:val="de-DE"/>
        </w:rPr>
        <w:t xml:space="preserve"> </w:t>
      </w:r>
      <w:r w:rsidR="00B1146B" w:rsidRPr="00FF7CB8">
        <w:rPr>
          <w:rFonts w:cs="Arial"/>
          <w:sz w:val="16"/>
          <w:szCs w:val="16"/>
          <w:lang w:val="de-DE"/>
        </w:rPr>
        <w:t>RAN3, SA1, RAN2#23bis</w:t>
      </w:r>
    </w:p>
    <w:p w14:paraId="49A01488" w14:textId="6FEFAC2F" w:rsidR="0062534A" w:rsidRPr="0062534A" w:rsidRDefault="0062534A" w:rsidP="0062534A">
      <w:pPr>
        <w:rPr>
          <w:lang w:val="en-GB" w:eastAsia="zh-CN"/>
        </w:rPr>
      </w:pPr>
    </w:p>
    <w:sectPr w:rsidR="0062534A" w:rsidRPr="0062534A" w:rsidSect="001069AD">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charset w:val="00"/>
    <w:family w:val="auto"/>
    <w:pitch w:val="variable"/>
    <w:sig w:usb0="8000002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467677B"/>
    <w:multiLevelType w:val="hybridMultilevel"/>
    <w:tmpl w:val="68B8C6D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921597403">
    <w:abstractNumId w:val="25"/>
  </w:num>
  <w:num w:numId="2" w16cid:durableId="2067949531">
    <w:abstractNumId w:val="34"/>
  </w:num>
  <w:num w:numId="3" w16cid:durableId="46995810">
    <w:abstractNumId w:val="18"/>
  </w:num>
  <w:num w:numId="4" w16cid:durableId="1399791037">
    <w:abstractNumId w:val="11"/>
  </w:num>
  <w:num w:numId="5" w16cid:durableId="1232540938">
    <w:abstractNumId w:val="35"/>
  </w:num>
  <w:num w:numId="6" w16cid:durableId="956834940">
    <w:abstractNumId w:val="21"/>
  </w:num>
  <w:num w:numId="7" w16cid:durableId="5595783">
    <w:abstractNumId w:val="32"/>
  </w:num>
  <w:num w:numId="8" w16cid:durableId="299500751">
    <w:abstractNumId w:val="37"/>
  </w:num>
  <w:num w:numId="9" w16cid:durableId="323777474">
    <w:abstractNumId w:val="13"/>
  </w:num>
  <w:num w:numId="10" w16cid:durableId="328951566">
    <w:abstractNumId w:val="20"/>
  </w:num>
  <w:num w:numId="11" w16cid:durableId="973604127">
    <w:abstractNumId w:val="16"/>
  </w:num>
  <w:num w:numId="12" w16cid:durableId="416945274">
    <w:abstractNumId w:val="40"/>
  </w:num>
  <w:num w:numId="13" w16cid:durableId="114639788">
    <w:abstractNumId w:val="14"/>
  </w:num>
  <w:num w:numId="14" w16cid:durableId="1959143605">
    <w:abstractNumId w:val="22"/>
  </w:num>
  <w:num w:numId="15" w16cid:durableId="1660309331">
    <w:abstractNumId w:val="36"/>
  </w:num>
  <w:num w:numId="16" w16cid:durableId="1082752110">
    <w:abstractNumId w:val="19"/>
  </w:num>
  <w:num w:numId="17" w16cid:durableId="1020744194">
    <w:abstractNumId w:val="9"/>
  </w:num>
  <w:num w:numId="18" w16cid:durableId="2024473835">
    <w:abstractNumId w:val="7"/>
  </w:num>
  <w:num w:numId="19" w16cid:durableId="583222988">
    <w:abstractNumId w:val="6"/>
  </w:num>
  <w:num w:numId="20" w16cid:durableId="666518129">
    <w:abstractNumId w:val="5"/>
  </w:num>
  <w:num w:numId="21" w16cid:durableId="1902255932">
    <w:abstractNumId w:val="4"/>
  </w:num>
  <w:num w:numId="22" w16cid:durableId="96558972">
    <w:abstractNumId w:val="8"/>
  </w:num>
  <w:num w:numId="23" w16cid:durableId="946735604">
    <w:abstractNumId w:val="3"/>
  </w:num>
  <w:num w:numId="24" w16cid:durableId="113451471">
    <w:abstractNumId w:val="2"/>
  </w:num>
  <w:num w:numId="25" w16cid:durableId="596981319">
    <w:abstractNumId w:val="1"/>
  </w:num>
  <w:num w:numId="26" w16cid:durableId="1935548742">
    <w:abstractNumId w:val="0"/>
  </w:num>
  <w:num w:numId="27" w16cid:durableId="1832329339">
    <w:abstractNumId w:val="30"/>
  </w:num>
  <w:num w:numId="28" w16cid:durableId="178935185">
    <w:abstractNumId w:val="15"/>
  </w:num>
  <w:num w:numId="29" w16cid:durableId="1217618237">
    <w:abstractNumId w:val="38"/>
  </w:num>
  <w:num w:numId="30" w16cid:durableId="12837331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288555316">
    <w:abstractNumId w:val="24"/>
  </w:num>
  <w:num w:numId="32" w16cid:durableId="1710258157">
    <w:abstractNumId w:val="28"/>
  </w:num>
  <w:num w:numId="33" w16cid:durableId="1746595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97627736">
    <w:abstractNumId w:val="23"/>
  </w:num>
  <w:num w:numId="35" w16cid:durableId="1123301986">
    <w:abstractNumId w:val="27"/>
  </w:num>
  <w:num w:numId="36" w16cid:durableId="2009861859">
    <w:abstractNumId w:val="26"/>
  </w:num>
  <w:num w:numId="37" w16cid:durableId="1512523563">
    <w:abstractNumId w:val="29"/>
  </w:num>
  <w:num w:numId="38" w16cid:durableId="453989112">
    <w:abstractNumId w:val="31"/>
  </w:num>
  <w:num w:numId="39" w16cid:durableId="1606227155">
    <w:abstractNumId w:val="39"/>
  </w:num>
  <w:num w:numId="40" w16cid:durableId="766734528">
    <w:abstractNumId w:val="33"/>
  </w:num>
  <w:num w:numId="41" w16cid:durableId="167268038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8673">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0610"/>
    <w:rsid w:val="00011902"/>
    <w:rsid w:val="00012285"/>
    <w:rsid w:val="00013C93"/>
    <w:rsid w:val="00020287"/>
    <w:rsid w:val="00020FFE"/>
    <w:rsid w:val="0002181B"/>
    <w:rsid w:val="00027BEA"/>
    <w:rsid w:val="000343D3"/>
    <w:rsid w:val="000362CF"/>
    <w:rsid w:val="0004162A"/>
    <w:rsid w:val="000464BA"/>
    <w:rsid w:val="0004760F"/>
    <w:rsid w:val="00050944"/>
    <w:rsid w:val="00054991"/>
    <w:rsid w:val="000559F7"/>
    <w:rsid w:val="0005707A"/>
    <w:rsid w:val="00061674"/>
    <w:rsid w:val="00063945"/>
    <w:rsid w:val="00064C83"/>
    <w:rsid w:val="0006768D"/>
    <w:rsid w:val="000677EA"/>
    <w:rsid w:val="00070C3F"/>
    <w:rsid w:val="0007655C"/>
    <w:rsid w:val="00080B58"/>
    <w:rsid w:val="00080D29"/>
    <w:rsid w:val="00081027"/>
    <w:rsid w:val="0008686B"/>
    <w:rsid w:val="000912D2"/>
    <w:rsid w:val="0009603A"/>
    <w:rsid w:val="000A20E0"/>
    <w:rsid w:val="000A360E"/>
    <w:rsid w:val="000A7088"/>
    <w:rsid w:val="000A7328"/>
    <w:rsid w:val="000A787E"/>
    <w:rsid w:val="000B2672"/>
    <w:rsid w:val="000B2AED"/>
    <w:rsid w:val="000B47D4"/>
    <w:rsid w:val="000B593C"/>
    <w:rsid w:val="000C0661"/>
    <w:rsid w:val="000C2CCE"/>
    <w:rsid w:val="000C3430"/>
    <w:rsid w:val="000C4330"/>
    <w:rsid w:val="000C6C63"/>
    <w:rsid w:val="000D1253"/>
    <w:rsid w:val="000D2C35"/>
    <w:rsid w:val="000E2DC8"/>
    <w:rsid w:val="000E47A9"/>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4767"/>
    <w:rsid w:val="001648FB"/>
    <w:rsid w:val="001659F2"/>
    <w:rsid w:val="00172C20"/>
    <w:rsid w:val="0018431E"/>
    <w:rsid w:val="001845B1"/>
    <w:rsid w:val="00191C5C"/>
    <w:rsid w:val="001924B7"/>
    <w:rsid w:val="001924EE"/>
    <w:rsid w:val="00192610"/>
    <w:rsid w:val="00194999"/>
    <w:rsid w:val="00194E7F"/>
    <w:rsid w:val="001A241E"/>
    <w:rsid w:val="001A3300"/>
    <w:rsid w:val="001A7903"/>
    <w:rsid w:val="001A7BB7"/>
    <w:rsid w:val="001B1926"/>
    <w:rsid w:val="001B241A"/>
    <w:rsid w:val="001B5A6D"/>
    <w:rsid w:val="001C0ADE"/>
    <w:rsid w:val="001C6BCF"/>
    <w:rsid w:val="001D01C0"/>
    <w:rsid w:val="001D5744"/>
    <w:rsid w:val="001D5EC7"/>
    <w:rsid w:val="001E6A9C"/>
    <w:rsid w:val="001F13E9"/>
    <w:rsid w:val="001F5CA1"/>
    <w:rsid w:val="002013B3"/>
    <w:rsid w:val="002114D0"/>
    <w:rsid w:val="00211629"/>
    <w:rsid w:val="00212767"/>
    <w:rsid w:val="002129BC"/>
    <w:rsid w:val="00215AB2"/>
    <w:rsid w:val="00217ECC"/>
    <w:rsid w:val="00225E2B"/>
    <w:rsid w:val="00226C55"/>
    <w:rsid w:val="0023429F"/>
    <w:rsid w:val="002351BB"/>
    <w:rsid w:val="00236881"/>
    <w:rsid w:val="00237DA0"/>
    <w:rsid w:val="00241371"/>
    <w:rsid w:val="00241971"/>
    <w:rsid w:val="00244267"/>
    <w:rsid w:val="002500A8"/>
    <w:rsid w:val="00250587"/>
    <w:rsid w:val="00260EC7"/>
    <w:rsid w:val="002733D0"/>
    <w:rsid w:val="00273C32"/>
    <w:rsid w:val="00274E81"/>
    <w:rsid w:val="00281BCA"/>
    <w:rsid w:val="00283532"/>
    <w:rsid w:val="00283E2E"/>
    <w:rsid w:val="00286831"/>
    <w:rsid w:val="0028711E"/>
    <w:rsid w:val="00290477"/>
    <w:rsid w:val="002950E1"/>
    <w:rsid w:val="00295270"/>
    <w:rsid w:val="00297106"/>
    <w:rsid w:val="002971AA"/>
    <w:rsid w:val="002A16F8"/>
    <w:rsid w:val="002A2E7B"/>
    <w:rsid w:val="002A70F0"/>
    <w:rsid w:val="002B1EE7"/>
    <w:rsid w:val="002C1EF6"/>
    <w:rsid w:val="002C4082"/>
    <w:rsid w:val="002C6AEE"/>
    <w:rsid w:val="002E0414"/>
    <w:rsid w:val="002E083F"/>
    <w:rsid w:val="002E1A79"/>
    <w:rsid w:val="002E4760"/>
    <w:rsid w:val="002F3825"/>
    <w:rsid w:val="002F4578"/>
    <w:rsid w:val="002F703D"/>
    <w:rsid w:val="00306D5D"/>
    <w:rsid w:val="00310765"/>
    <w:rsid w:val="00314A99"/>
    <w:rsid w:val="00321A47"/>
    <w:rsid w:val="00322341"/>
    <w:rsid w:val="00324C91"/>
    <w:rsid w:val="0032761C"/>
    <w:rsid w:val="0033189C"/>
    <w:rsid w:val="00336C95"/>
    <w:rsid w:val="0034374B"/>
    <w:rsid w:val="00352BFE"/>
    <w:rsid w:val="0035547C"/>
    <w:rsid w:val="00361092"/>
    <w:rsid w:val="003730EF"/>
    <w:rsid w:val="0037552C"/>
    <w:rsid w:val="0037629E"/>
    <w:rsid w:val="0037719E"/>
    <w:rsid w:val="00383177"/>
    <w:rsid w:val="00387975"/>
    <w:rsid w:val="00393247"/>
    <w:rsid w:val="00395015"/>
    <w:rsid w:val="003A5C51"/>
    <w:rsid w:val="003A6163"/>
    <w:rsid w:val="003B5CD6"/>
    <w:rsid w:val="003C1556"/>
    <w:rsid w:val="003C1C5D"/>
    <w:rsid w:val="003C50C2"/>
    <w:rsid w:val="003D09AA"/>
    <w:rsid w:val="003D49F3"/>
    <w:rsid w:val="003D7733"/>
    <w:rsid w:val="003E7AF9"/>
    <w:rsid w:val="003F1487"/>
    <w:rsid w:val="003F1522"/>
    <w:rsid w:val="003F191A"/>
    <w:rsid w:val="003F2284"/>
    <w:rsid w:val="003F30D6"/>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1134"/>
    <w:rsid w:val="00451A3A"/>
    <w:rsid w:val="00455C91"/>
    <w:rsid w:val="00462E26"/>
    <w:rsid w:val="00465DAE"/>
    <w:rsid w:val="004661AB"/>
    <w:rsid w:val="0047097D"/>
    <w:rsid w:val="00482878"/>
    <w:rsid w:val="0048287D"/>
    <w:rsid w:val="0048475F"/>
    <w:rsid w:val="00491971"/>
    <w:rsid w:val="00491C79"/>
    <w:rsid w:val="004976F2"/>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149C"/>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52732"/>
    <w:rsid w:val="00555E44"/>
    <w:rsid w:val="005575FA"/>
    <w:rsid w:val="00560550"/>
    <w:rsid w:val="00564D25"/>
    <w:rsid w:val="00566CF0"/>
    <w:rsid w:val="0057505D"/>
    <w:rsid w:val="00575E8D"/>
    <w:rsid w:val="00583C42"/>
    <w:rsid w:val="00585607"/>
    <w:rsid w:val="00592B5F"/>
    <w:rsid w:val="00593BA2"/>
    <w:rsid w:val="00594CE5"/>
    <w:rsid w:val="005950C4"/>
    <w:rsid w:val="005A10D4"/>
    <w:rsid w:val="005A4001"/>
    <w:rsid w:val="005B0E5B"/>
    <w:rsid w:val="005B4B64"/>
    <w:rsid w:val="005B7E9E"/>
    <w:rsid w:val="005C16E7"/>
    <w:rsid w:val="005C4644"/>
    <w:rsid w:val="005C65A3"/>
    <w:rsid w:val="005D1894"/>
    <w:rsid w:val="005D2FD4"/>
    <w:rsid w:val="005D4EEC"/>
    <w:rsid w:val="005D6EA6"/>
    <w:rsid w:val="005E0137"/>
    <w:rsid w:val="005E02ED"/>
    <w:rsid w:val="005E42AD"/>
    <w:rsid w:val="005E5482"/>
    <w:rsid w:val="005E6CA0"/>
    <w:rsid w:val="005E6F22"/>
    <w:rsid w:val="005F2971"/>
    <w:rsid w:val="005F4428"/>
    <w:rsid w:val="005F7274"/>
    <w:rsid w:val="005F7968"/>
    <w:rsid w:val="00602B94"/>
    <w:rsid w:val="00602F9F"/>
    <w:rsid w:val="00603CCA"/>
    <w:rsid w:val="00610534"/>
    <w:rsid w:val="0061135E"/>
    <w:rsid w:val="00620158"/>
    <w:rsid w:val="0062534A"/>
    <w:rsid w:val="00625E30"/>
    <w:rsid w:val="00630BF2"/>
    <w:rsid w:val="006326B2"/>
    <w:rsid w:val="006339DA"/>
    <w:rsid w:val="00634B5D"/>
    <w:rsid w:val="00643F10"/>
    <w:rsid w:val="006449C9"/>
    <w:rsid w:val="00647526"/>
    <w:rsid w:val="00650848"/>
    <w:rsid w:val="0065698D"/>
    <w:rsid w:val="00657C7A"/>
    <w:rsid w:val="0066119A"/>
    <w:rsid w:val="00664529"/>
    <w:rsid w:val="00666EB6"/>
    <w:rsid w:val="006677BB"/>
    <w:rsid w:val="006731F3"/>
    <w:rsid w:val="006763E9"/>
    <w:rsid w:val="00676DAD"/>
    <w:rsid w:val="00682662"/>
    <w:rsid w:val="00683AFD"/>
    <w:rsid w:val="00685EC0"/>
    <w:rsid w:val="00690466"/>
    <w:rsid w:val="00691624"/>
    <w:rsid w:val="00691AA7"/>
    <w:rsid w:val="006A3181"/>
    <w:rsid w:val="006A39AE"/>
    <w:rsid w:val="006A6639"/>
    <w:rsid w:val="006B5B69"/>
    <w:rsid w:val="006B5BD4"/>
    <w:rsid w:val="006B6B15"/>
    <w:rsid w:val="006C20C4"/>
    <w:rsid w:val="006C7C34"/>
    <w:rsid w:val="006D151A"/>
    <w:rsid w:val="006D1813"/>
    <w:rsid w:val="006D368F"/>
    <w:rsid w:val="006D5962"/>
    <w:rsid w:val="006E27D1"/>
    <w:rsid w:val="006E5B76"/>
    <w:rsid w:val="006E7D43"/>
    <w:rsid w:val="006F2930"/>
    <w:rsid w:val="006F3076"/>
    <w:rsid w:val="006F30A0"/>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57912"/>
    <w:rsid w:val="00764CCE"/>
    <w:rsid w:val="00767213"/>
    <w:rsid w:val="0077286C"/>
    <w:rsid w:val="00773DC4"/>
    <w:rsid w:val="00776F25"/>
    <w:rsid w:val="00782D8E"/>
    <w:rsid w:val="007837C7"/>
    <w:rsid w:val="00787E14"/>
    <w:rsid w:val="0079708B"/>
    <w:rsid w:val="00797CEE"/>
    <w:rsid w:val="007A7AB2"/>
    <w:rsid w:val="007B149C"/>
    <w:rsid w:val="007B23E4"/>
    <w:rsid w:val="007C0B18"/>
    <w:rsid w:val="007C2EF2"/>
    <w:rsid w:val="007C3BC8"/>
    <w:rsid w:val="007C4779"/>
    <w:rsid w:val="007C51DD"/>
    <w:rsid w:val="007C52AF"/>
    <w:rsid w:val="007E0428"/>
    <w:rsid w:val="007E0620"/>
    <w:rsid w:val="007E0821"/>
    <w:rsid w:val="007E264A"/>
    <w:rsid w:val="007E2E1A"/>
    <w:rsid w:val="007E4883"/>
    <w:rsid w:val="007F20CE"/>
    <w:rsid w:val="007F4DC3"/>
    <w:rsid w:val="007F72E1"/>
    <w:rsid w:val="008016A0"/>
    <w:rsid w:val="00805A8C"/>
    <w:rsid w:val="0081079F"/>
    <w:rsid w:val="00811F16"/>
    <w:rsid w:val="00812433"/>
    <w:rsid w:val="008165F9"/>
    <w:rsid w:val="00817FB2"/>
    <w:rsid w:val="00825DCB"/>
    <w:rsid w:val="00830043"/>
    <w:rsid w:val="00831C12"/>
    <w:rsid w:val="00834DE3"/>
    <w:rsid w:val="00842FC0"/>
    <w:rsid w:val="008440E1"/>
    <w:rsid w:val="00845C8A"/>
    <w:rsid w:val="00845DEA"/>
    <w:rsid w:val="0084641A"/>
    <w:rsid w:val="008576A8"/>
    <w:rsid w:val="00864238"/>
    <w:rsid w:val="008751B4"/>
    <w:rsid w:val="00876ABB"/>
    <w:rsid w:val="00882664"/>
    <w:rsid w:val="00887CFE"/>
    <w:rsid w:val="00891598"/>
    <w:rsid w:val="00892BE1"/>
    <w:rsid w:val="00892FED"/>
    <w:rsid w:val="0089369E"/>
    <w:rsid w:val="0089383E"/>
    <w:rsid w:val="00895B54"/>
    <w:rsid w:val="0089695F"/>
    <w:rsid w:val="008A5D84"/>
    <w:rsid w:val="008A7C5D"/>
    <w:rsid w:val="008B36BD"/>
    <w:rsid w:val="008C226A"/>
    <w:rsid w:val="008C2808"/>
    <w:rsid w:val="008C3CEF"/>
    <w:rsid w:val="008C3DE9"/>
    <w:rsid w:val="008C4571"/>
    <w:rsid w:val="008C48B7"/>
    <w:rsid w:val="008C5D0F"/>
    <w:rsid w:val="008D29D3"/>
    <w:rsid w:val="008D511C"/>
    <w:rsid w:val="008D6F0E"/>
    <w:rsid w:val="008E0B00"/>
    <w:rsid w:val="008E1744"/>
    <w:rsid w:val="008E251D"/>
    <w:rsid w:val="008E26CF"/>
    <w:rsid w:val="008E26F9"/>
    <w:rsid w:val="008E78DC"/>
    <w:rsid w:val="008F7D64"/>
    <w:rsid w:val="0090043B"/>
    <w:rsid w:val="00910638"/>
    <w:rsid w:val="00913C74"/>
    <w:rsid w:val="00914326"/>
    <w:rsid w:val="009170CF"/>
    <w:rsid w:val="00920727"/>
    <w:rsid w:val="009216EB"/>
    <w:rsid w:val="00926CC2"/>
    <w:rsid w:val="009300B3"/>
    <w:rsid w:val="009300C8"/>
    <w:rsid w:val="0093141D"/>
    <w:rsid w:val="00931710"/>
    <w:rsid w:val="009350CE"/>
    <w:rsid w:val="00943939"/>
    <w:rsid w:val="00946BC1"/>
    <w:rsid w:val="00947EDE"/>
    <w:rsid w:val="00950C93"/>
    <w:rsid w:val="009518A0"/>
    <w:rsid w:val="0095458B"/>
    <w:rsid w:val="00954AEC"/>
    <w:rsid w:val="00955B10"/>
    <w:rsid w:val="00956B4E"/>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B7330"/>
    <w:rsid w:val="009C0ACC"/>
    <w:rsid w:val="009C38E7"/>
    <w:rsid w:val="009C6E39"/>
    <w:rsid w:val="009D11CF"/>
    <w:rsid w:val="009D3D40"/>
    <w:rsid w:val="009D6008"/>
    <w:rsid w:val="009D725A"/>
    <w:rsid w:val="009E744B"/>
    <w:rsid w:val="009E7C72"/>
    <w:rsid w:val="009F02FA"/>
    <w:rsid w:val="009F139E"/>
    <w:rsid w:val="009F567F"/>
    <w:rsid w:val="009F751D"/>
    <w:rsid w:val="00A029DE"/>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A125F"/>
    <w:rsid w:val="00AA36EE"/>
    <w:rsid w:val="00AA60EA"/>
    <w:rsid w:val="00AA61B3"/>
    <w:rsid w:val="00AA7495"/>
    <w:rsid w:val="00AB3D9D"/>
    <w:rsid w:val="00AB5F1A"/>
    <w:rsid w:val="00AB6F51"/>
    <w:rsid w:val="00AB701F"/>
    <w:rsid w:val="00AC0E27"/>
    <w:rsid w:val="00AC63CE"/>
    <w:rsid w:val="00AC644A"/>
    <w:rsid w:val="00AD4B91"/>
    <w:rsid w:val="00AE052B"/>
    <w:rsid w:val="00AE55BF"/>
    <w:rsid w:val="00AE57F7"/>
    <w:rsid w:val="00AF188F"/>
    <w:rsid w:val="00AF5EB7"/>
    <w:rsid w:val="00AF6208"/>
    <w:rsid w:val="00AF71DD"/>
    <w:rsid w:val="00B04F39"/>
    <w:rsid w:val="00B1146B"/>
    <w:rsid w:val="00B13B51"/>
    <w:rsid w:val="00B250D5"/>
    <w:rsid w:val="00B26CFB"/>
    <w:rsid w:val="00B32751"/>
    <w:rsid w:val="00B32D49"/>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43DF"/>
    <w:rsid w:val="00B8508E"/>
    <w:rsid w:val="00B85A59"/>
    <w:rsid w:val="00B92FD5"/>
    <w:rsid w:val="00B93A99"/>
    <w:rsid w:val="00B94AB5"/>
    <w:rsid w:val="00B95CD3"/>
    <w:rsid w:val="00BA1E62"/>
    <w:rsid w:val="00BA633E"/>
    <w:rsid w:val="00BB2636"/>
    <w:rsid w:val="00BB39E9"/>
    <w:rsid w:val="00BC02B0"/>
    <w:rsid w:val="00BC3EB6"/>
    <w:rsid w:val="00BC740F"/>
    <w:rsid w:val="00BD0CC3"/>
    <w:rsid w:val="00BD12AC"/>
    <w:rsid w:val="00BD34F9"/>
    <w:rsid w:val="00BD57B1"/>
    <w:rsid w:val="00BD64D2"/>
    <w:rsid w:val="00BE4B38"/>
    <w:rsid w:val="00BE4D1B"/>
    <w:rsid w:val="00BF69E7"/>
    <w:rsid w:val="00BF7D26"/>
    <w:rsid w:val="00C02D53"/>
    <w:rsid w:val="00C04BF5"/>
    <w:rsid w:val="00C04DC6"/>
    <w:rsid w:val="00C126DD"/>
    <w:rsid w:val="00C145B6"/>
    <w:rsid w:val="00C14822"/>
    <w:rsid w:val="00C20CA4"/>
    <w:rsid w:val="00C26256"/>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F0562"/>
    <w:rsid w:val="00CF1B9A"/>
    <w:rsid w:val="00CF2221"/>
    <w:rsid w:val="00D043A7"/>
    <w:rsid w:val="00D11924"/>
    <w:rsid w:val="00D12151"/>
    <w:rsid w:val="00D121A1"/>
    <w:rsid w:val="00D132A4"/>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7D81"/>
    <w:rsid w:val="00DA42FF"/>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43CB"/>
    <w:rsid w:val="00E045D3"/>
    <w:rsid w:val="00E1349E"/>
    <w:rsid w:val="00E1451D"/>
    <w:rsid w:val="00E16784"/>
    <w:rsid w:val="00E20796"/>
    <w:rsid w:val="00E21216"/>
    <w:rsid w:val="00E2135F"/>
    <w:rsid w:val="00E2438D"/>
    <w:rsid w:val="00E24A3F"/>
    <w:rsid w:val="00E331C0"/>
    <w:rsid w:val="00E34134"/>
    <w:rsid w:val="00E34263"/>
    <w:rsid w:val="00E35947"/>
    <w:rsid w:val="00E36CB2"/>
    <w:rsid w:val="00E40F04"/>
    <w:rsid w:val="00E4114E"/>
    <w:rsid w:val="00E4685A"/>
    <w:rsid w:val="00E46AF8"/>
    <w:rsid w:val="00E47D4D"/>
    <w:rsid w:val="00E558C9"/>
    <w:rsid w:val="00E57B01"/>
    <w:rsid w:val="00E63B32"/>
    <w:rsid w:val="00E64E02"/>
    <w:rsid w:val="00E6616F"/>
    <w:rsid w:val="00E735C3"/>
    <w:rsid w:val="00E76059"/>
    <w:rsid w:val="00E852A2"/>
    <w:rsid w:val="00E87830"/>
    <w:rsid w:val="00E92C32"/>
    <w:rsid w:val="00E95697"/>
    <w:rsid w:val="00E95D22"/>
    <w:rsid w:val="00EA2B3C"/>
    <w:rsid w:val="00EA3400"/>
    <w:rsid w:val="00EA417A"/>
    <w:rsid w:val="00EA4933"/>
    <w:rsid w:val="00EA4F36"/>
    <w:rsid w:val="00EB0DA4"/>
    <w:rsid w:val="00EB3575"/>
    <w:rsid w:val="00EB4152"/>
    <w:rsid w:val="00EB63D8"/>
    <w:rsid w:val="00EB6504"/>
    <w:rsid w:val="00EB78EC"/>
    <w:rsid w:val="00EC2535"/>
    <w:rsid w:val="00EC4180"/>
    <w:rsid w:val="00EC4601"/>
    <w:rsid w:val="00EC5518"/>
    <w:rsid w:val="00EC76DA"/>
    <w:rsid w:val="00ED06F5"/>
    <w:rsid w:val="00ED6687"/>
    <w:rsid w:val="00ED715D"/>
    <w:rsid w:val="00EE126B"/>
    <w:rsid w:val="00EE7973"/>
    <w:rsid w:val="00EF0AF6"/>
    <w:rsid w:val="00EF14AE"/>
    <w:rsid w:val="00EF2136"/>
    <w:rsid w:val="00EF3564"/>
    <w:rsid w:val="00EF3F7D"/>
    <w:rsid w:val="00F0507B"/>
    <w:rsid w:val="00F06A51"/>
    <w:rsid w:val="00F10C5C"/>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40933"/>
    <w:rsid w:val="00F42E1E"/>
    <w:rsid w:val="00F51F15"/>
    <w:rsid w:val="00F558B4"/>
    <w:rsid w:val="00F55A37"/>
    <w:rsid w:val="00F611EB"/>
    <w:rsid w:val="00F711E2"/>
    <w:rsid w:val="00F726B8"/>
    <w:rsid w:val="00F8408F"/>
    <w:rsid w:val="00F906EF"/>
    <w:rsid w:val="00F9288C"/>
    <w:rsid w:val="00FA0512"/>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343C"/>
    <w:rsid w:val="00FE5CDF"/>
    <w:rsid w:val="00FF0647"/>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8673">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B2">
    <w:name w:val="B2"/>
    <w:basedOn w:val="Normal"/>
    <w:link w:val="B2Char"/>
    <w:qFormat/>
    <w:rsid w:val="006F3076"/>
    <w:pPr>
      <w:overflowPunct w:val="0"/>
      <w:autoSpaceDE w:val="0"/>
      <w:autoSpaceDN w:val="0"/>
      <w:adjustRightInd w:val="0"/>
      <w:spacing w:after="180"/>
      <w:ind w:left="851" w:hanging="284"/>
      <w:textAlignment w:val="baseline"/>
    </w:pPr>
    <w:rPr>
      <w:rFonts w:ascii="Times New Roman" w:eastAsia="Times New Roman" w:hAnsi="Times New Roman"/>
      <w:szCs w:val="20"/>
      <w:lang w:val="en-GB" w:eastAsia="en-GB"/>
    </w:rPr>
  </w:style>
  <w:style w:type="character" w:customStyle="1" w:styleId="B2Char">
    <w:name w:val="B2 Char"/>
    <w:link w:val="B2"/>
    <w:qFormat/>
    <w:rsid w:val="006F3076"/>
    <w:rPr>
      <w:rFonts w:ascii="Times New Roman" w:eastAsia="Times New Roman" w:hAnsi="Times New Roman"/>
    </w:rPr>
  </w:style>
  <w:style w:type="paragraph" w:customStyle="1" w:styleId="TAL">
    <w:name w:val="TAL"/>
    <w:basedOn w:val="Normal"/>
    <w:link w:val="TALCar"/>
    <w:qFormat/>
    <w:rsid w:val="006F3076"/>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link w:val="TAL"/>
    <w:qFormat/>
    <w:rsid w:val="006F3076"/>
    <w:rPr>
      <w:rFonts w:ascii="Arial" w:eastAsia="Times New Roman" w:hAnsi="Arial"/>
      <w:sz w:val="18"/>
      <w:lang w:eastAsia="ja-JP"/>
    </w:rPr>
  </w:style>
  <w:style w:type="paragraph" w:customStyle="1" w:styleId="B3">
    <w:name w:val="B3"/>
    <w:basedOn w:val="List3"/>
    <w:link w:val="B3Char"/>
    <w:qFormat/>
    <w:rsid w:val="006F3076"/>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val="en-GB" w:eastAsia="ja-JP"/>
    </w:rPr>
  </w:style>
  <w:style w:type="character" w:customStyle="1" w:styleId="B3Char">
    <w:name w:val="B3 Char"/>
    <w:link w:val="B3"/>
    <w:qFormat/>
    <w:rsid w:val="006F3076"/>
    <w:rPr>
      <w:rFonts w:ascii="Times New Roman" w:eastAsia="Times New Roman" w:hAnsi="Times New Roman"/>
      <w:lang w:eastAsia="ja-JP"/>
    </w:rPr>
  </w:style>
  <w:style w:type="paragraph" w:styleId="List3">
    <w:name w:val="List 3"/>
    <w:basedOn w:val="Normal"/>
    <w:uiPriority w:val="99"/>
    <w:semiHidden/>
    <w:unhideWhenUsed/>
    <w:rsid w:val="006F3076"/>
    <w:pPr>
      <w:ind w:left="849" w:hanging="283"/>
      <w:contextualSpacing/>
    </w:pPr>
  </w:style>
  <w:style w:type="character" w:customStyle="1" w:styleId="ListParagraphChar">
    <w:name w:val="List Paragraph Char"/>
    <w:link w:val="ListParagraph"/>
    <w:uiPriority w:val="34"/>
    <w:locked/>
    <w:rsid w:val="00EC4180"/>
    <w:rPr>
      <w:rFonts w:ascii="Arial" w:hAnsi="Arial"/>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WG2_RL2/TSGR2_123/Docs//R2-230948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1501</Words>
  <Characters>8556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3</cp:revision>
  <cp:lastPrinted>2009-10-21T14:47:00Z</cp:lastPrinted>
  <dcterms:created xsi:type="dcterms:W3CDTF">2023-09-29T09:36:00Z</dcterms:created>
  <dcterms:modified xsi:type="dcterms:W3CDTF">2023-09-29T09:45:00Z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